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F0FD" w14:textId="77777777" w:rsidR="00D4627A" w:rsidRDefault="00D4627A" w:rsidP="00CC5729">
      <w:pPr>
        <w:pStyle w:val="W3MUNadpis1"/>
        <w:jc w:val="center"/>
        <w:rPr>
          <w:rStyle w:val="W3MUZvraznntexttun"/>
          <w:rFonts w:ascii="Arial" w:hAnsi="Arial"/>
          <w:b/>
          <w:i w:val="0"/>
          <w:color w:val="auto"/>
          <w:sz w:val="24"/>
        </w:rPr>
      </w:pPr>
    </w:p>
    <w:p w14:paraId="29E7E969" w14:textId="77777777" w:rsidR="00D4627A" w:rsidRPr="002C62BB" w:rsidRDefault="00D4627A" w:rsidP="00CC5729">
      <w:pPr>
        <w:pStyle w:val="W3MUNadpis1"/>
        <w:jc w:val="center"/>
        <w:rPr>
          <w:rStyle w:val="W3MUZvraznntexttun"/>
          <w:rFonts w:ascii="Arial" w:hAnsi="Arial"/>
          <w:b/>
          <w:i w:val="0"/>
          <w:color w:val="auto"/>
          <w:sz w:val="24"/>
        </w:rPr>
      </w:pPr>
      <w:r w:rsidRPr="002C62BB">
        <w:rPr>
          <w:rStyle w:val="W3MUZvraznntexttun"/>
          <w:rFonts w:ascii="Arial" w:hAnsi="Arial"/>
          <w:b/>
          <w:i w:val="0"/>
          <w:color w:val="auto"/>
          <w:sz w:val="24"/>
        </w:rPr>
        <w:t>Směrnice Masarykovy univerzity č. 2/2013</w:t>
      </w:r>
    </w:p>
    <w:p w14:paraId="40F23045" w14:textId="77777777" w:rsidR="00CC5729" w:rsidRPr="002C62BB" w:rsidRDefault="004F1638" w:rsidP="002C62BB">
      <w:pPr>
        <w:pStyle w:val="Podnadpis"/>
        <w:jc w:val="center"/>
      </w:pPr>
      <w:r w:rsidRPr="002C62BB">
        <w:t>Badatelský řád Archivu</w:t>
      </w:r>
      <w:r w:rsidR="0012776E" w:rsidRPr="002C62BB">
        <w:t xml:space="preserve"> </w:t>
      </w:r>
      <w:r w:rsidR="00CC5729" w:rsidRPr="002C62BB">
        <w:t>Masarykovy univerzity</w:t>
      </w:r>
    </w:p>
    <w:p w14:paraId="263299B7" w14:textId="77777777" w:rsidR="000C036C" w:rsidRDefault="000C036C" w:rsidP="000C036C">
      <w:pPr>
        <w:keepNext/>
        <w:ind w:firstLine="0"/>
        <w:jc w:val="center"/>
        <w:outlineLvl w:val="0"/>
        <w:rPr>
          <w:rFonts w:ascii="Arial" w:hAnsi="Arial" w:cs="Arial"/>
          <w:b/>
          <w:bCs/>
          <w:strike w:val="0"/>
          <w:kern w:val="36"/>
        </w:rPr>
      </w:pPr>
    </w:p>
    <w:p w14:paraId="7E3FC25D" w14:textId="512D4745" w:rsidR="00D4627A" w:rsidRDefault="00D4627A" w:rsidP="000C036C">
      <w:pPr>
        <w:keepNext/>
        <w:ind w:firstLine="0"/>
        <w:jc w:val="center"/>
        <w:outlineLvl w:val="0"/>
        <w:rPr>
          <w:rStyle w:val="W3MUZvraznntextkurzva"/>
          <w:strike w:val="0"/>
        </w:rPr>
      </w:pPr>
      <w:r w:rsidRPr="00142BE1">
        <w:rPr>
          <w:rStyle w:val="W3MUZvraznntextkurzva"/>
          <w:strike w:val="0"/>
        </w:rPr>
        <w:t>(ve znění účinném od</w:t>
      </w:r>
      <w:r w:rsidR="00702EFD">
        <w:rPr>
          <w:rStyle w:val="W3MUZvraznntextkurzva"/>
          <w:strike w:val="0"/>
        </w:rPr>
        <w:t xml:space="preserve"> </w:t>
      </w:r>
      <w:r w:rsidR="00CE4E89">
        <w:rPr>
          <w:rStyle w:val="W3MUZvraznntextkurzva"/>
          <w:strike w:val="0"/>
        </w:rPr>
        <w:t>1. května 2023</w:t>
      </w:r>
      <w:r w:rsidRPr="00142BE1">
        <w:rPr>
          <w:rStyle w:val="W3MUZvraznntextkurzva"/>
          <w:strike w:val="0"/>
        </w:rPr>
        <w:t>)</w:t>
      </w:r>
    </w:p>
    <w:p w14:paraId="6F107586" w14:textId="77777777" w:rsidR="00D4627A" w:rsidRDefault="00D4627A" w:rsidP="000C036C">
      <w:pPr>
        <w:keepNext/>
        <w:ind w:firstLine="0"/>
        <w:jc w:val="center"/>
        <w:outlineLvl w:val="0"/>
        <w:rPr>
          <w:rStyle w:val="W3MUZvraznntextkurzva"/>
          <w:strike w:val="0"/>
        </w:rPr>
      </w:pPr>
    </w:p>
    <w:p w14:paraId="65798CBD" w14:textId="77777777" w:rsidR="00D4627A" w:rsidRDefault="00D4627A" w:rsidP="000C036C">
      <w:pPr>
        <w:keepNext/>
        <w:ind w:firstLine="0"/>
        <w:jc w:val="center"/>
        <w:outlineLvl w:val="0"/>
        <w:rPr>
          <w:rStyle w:val="W3MUZvraznntextkurzva"/>
          <w:strike w:val="0"/>
        </w:rPr>
      </w:pPr>
    </w:p>
    <w:p w14:paraId="031920A1" w14:textId="77777777" w:rsidR="00D4627A" w:rsidRPr="00E437D9" w:rsidRDefault="00D4627A" w:rsidP="000C036C">
      <w:pPr>
        <w:keepNext/>
        <w:ind w:firstLine="0"/>
        <w:jc w:val="center"/>
        <w:outlineLvl w:val="0"/>
        <w:rPr>
          <w:rFonts w:ascii="Arial" w:hAnsi="Arial" w:cs="Arial"/>
          <w:b/>
          <w:bCs/>
          <w:strike w:val="0"/>
          <w:kern w:val="36"/>
        </w:rPr>
      </w:pPr>
    </w:p>
    <w:p w14:paraId="76057E87" w14:textId="53E5353E" w:rsidR="00970EC1" w:rsidRPr="002C62BB" w:rsidRDefault="000C036C" w:rsidP="00970EC1">
      <w:pPr>
        <w:ind w:firstLine="0"/>
        <w:rPr>
          <w:rStyle w:val="W3MUZvraznntextkurzva"/>
          <w:strike w:val="0"/>
          <w:szCs w:val="20"/>
        </w:rPr>
      </w:pPr>
      <w:r w:rsidRPr="002C62BB">
        <w:rPr>
          <w:rStyle w:val="W3MUZvraznntextkurzva"/>
          <w:strike w:val="0"/>
          <w:szCs w:val="20"/>
        </w:rPr>
        <w:t xml:space="preserve">Podle § 10 odst. 1 zákona č. 111/1998 Sb., o vysokých školách a o změně a doplnění dalších zákonů (zákon o vysokých školách), </w:t>
      </w:r>
      <w:r w:rsidR="007A1C46">
        <w:rPr>
          <w:rStyle w:val="W3MUZvraznntextkurzva"/>
          <w:strike w:val="0"/>
          <w:szCs w:val="20"/>
        </w:rPr>
        <w:t>ve znění pozdějších předpisů (</w:t>
      </w:r>
      <w:r w:rsidR="00A66980" w:rsidRPr="002C62BB">
        <w:rPr>
          <w:rStyle w:val="W3MUZvraznntextkurzva"/>
          <w:strike w:val="0"/>
          <w:szCs w:val="20"/>
        </w:rPr>
        <w:t>dále jen „zákon“</w:t>
      </w:r>
      <w:r w:rsidR="007A1C46">
        <w:rPr>
          <w:rStyle w:val="W3MUZvraznntextkurzva"/>
          <w:strike w:val="0"/>
          <w:szCs w:val="20"/>
        </w:rPr>
        <w:t>)</w:t>
      </w:r>
      <w:r w:rsidR="00A66980" w:rsidRPr="002C62BB">
        <w:rPr>
          <w:rStyle w:val="W3MUZvraznntextkurzva"/>
          <w:strike w:val="0"/>
          <w:szCs w:val="20"/>
        </w:rPr>
        <w:t xml:space="preserve">, </w:t>
      </w:r>
      <w:r w:rsidR="00970EC1" w:rsidRPr="002C62BB">
        <w:rPr>
          <w:rStyle w:val="W3MUZvraznntextkurzva"/>
          <w:strike w:val="0"/>
          <w:szCs w:val="20"/>
        </w:rPr>
        <w:t>a na základě § 36 písm. a) zákona č. 499/2004 Sb., o archivnictví a spisové službě a o změně některých zákonů</w:t>
      </w:r>
      <w:r w:rsidR="008B09FC" w:rsidRPr="002C62BB">
        <w:rPr>
          <w:rStyle w:val="W3MUZvraznntextkurzva"/>
          <w:strike w:val="0"/>
          <w:szCs w:val="20"/>
        </w:rPr>
        <w:t xml:space="preserve">, </w:t>
      </w:r>
      <w:r w:rsidR="007A1C46" w:rsidRPr="002C62BB">
        <w:rPr>
          <w:rStyle w:val="W3MUZvraznntextkurzva"/>
          <w:strike w:val="0"/>
          <w:szCs w:val="20"/>
        </w:rPr>
        <w:t xml:space="preserve">ve znění pozdějších předpisů </w:t>
      </w:r>
      <w:r w:rsidR="008B09FC" w:rsidRPr="002C62BB">
        <w:rPr>
          <w:rStyle w:val="W3MUZvraznntextkurzva"/>
          <w:strike w:val="0"/>
          <w:szCs w:val="20"/>
        </w:rPr>
        <w:t>a v souladu s vyhláškou č. 645/2004 Sb.</w:t>
      </w:r>
      <w:r w:rsidR="007B1ED3" w:rsidRPr="002C62BB">
        <w:rPr>
          <w:rStyle w:val="W3MUZvraznntextkurzva"/>
          <w:strike w:val="0"/>
          <w:szCs w:val="20"/>
        </w:rPr>
        <w:t>, kterou se provádějí některá ustanovení zákona o archivnictví a spisové službě a o změně některých zákonů</w:t>
      </w:r>
      <w:r w:rsidR="00423429" w:rsidRPr="002C62BB">
        <w:rPr>
          <w:rStyle w:val="W3MUZvraznntextkurzva"/>
          <w:strike w:val="0"/>
          <w:szCs w:val="20"/>
        </w:rPr>
        <w:t xml:space="preserve"> v platném znění </w:t>
      </w:r>
      <w:r w:rsidRPr="002C62BB">
        <w:rPr>
          <w:rStyle w:val="W3MUZvraznntextkurzva"/>
          <w:strike w:val="0"/>
          <w:szCs w:val="20"/>
        </w:rPr>
        <w:t>vydávám tuto směrnici:</w:t>
      </w:r>
    </w:p>
    <w:p w14:paraId="4BD3EA2B" w14:textId="77777777" w:rsidR="00D4627A" w:rsidRPr="003202AB" w:rsidRDefault="00D4627A" w:rsidP="00D4627A">
      <w:pPr>
        <w:pStyle w:val="W3MUZkonParagraf"/>
        <w:rPr>
          <w:szCs w:val="20"/>
        </w:rPr>
      </w:pPr>
      <w:r w:rsidRPr="003202AB">
        <w:rPr>
          <w:szCs w:val="20"/>
        </w:rPr>
        <w:t>Článek 1</w:t>
      </w:r>
    </w:p>
    <w:p w14:paraId="1BCB5E65" w14:textId="1B387FE4" w:rsidR="00D4627A" w:rsidRPr="003202AB" w:rsidRDefault="00994FF1" w:rsidP="00D4627A">
      <w:pPr>
        <w:pStyle w:val="W3MUZkonParagrafNzev"/>
        <w:rPr>
          <w:szCs w:val="20"/>
        </w:rPr>
      </w:pPr>
      <w:r>
        <w:rPr>
          <w:szCs w:val="20"/>
        </w:rPr>
        <w:t>Předmět úpravy a o</w:t>
      </w:r>
      <w:r w:rsidR="00D4627A">
        <w:rPr>
          <w:szCs w:val="20"/>
        </w:rPr>
        <w:t>becná ustanovení</w:t>
      </w:r>
    </w:p>
    <w:p w14:paraId="08251907" w14:textId="3566C7A5" w:rsidR="00994FF1" w:rsidRPr="0045021C" w:rsidRDefault="00994FF1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>Tato směrnice</w:t>
      </w:r>
      <w:r w:rsidRPr="0045021C">
        <w:rPr>
          <w:rFonts w:cs="Arial"/>
          <w:szCs w:val="20"/>
        </w:rPr>
        <w:t xml:space="preserve"> upravuje ve smyslu obecně platných právních předpisů studium archiválií v Archivu Masarykovy univerzity</w:t>
      </w:r>
      <w:r w:rsidR="00AF5FA8">
        <w:rPr>
          <w:rFonts w:cs="Arial"/>
          <w:szCs w:val="20"/>
        </w:rPr>
        <w:t xml:space="preserve"> (dále jen „archiv“)</w:t>
      </w:r>
      <w:r w:rsidRPr="0045021C">
        <w:rPr>
          <w:rFonts w:cs="Arial"/>
          <w:szCs w:val="20"/>
        </w:rPr>
        <w:t>. Definuje podmínky, za kterých je možno archiválie zpřístupnit k badatelskému využívání a režim nakládání s nimi při badatelském studiu</w:t>
      </w:r>
      <w:r>
        <w:rPr>
          <w:rFonts w:cs="Arial"/>
          <w:szCs w:val="20"/>
        </w:rPr>
        <w:t>.</w:t>
      </w:r>
    </w:p>
    <w:p w14:paraId="63F11C4F" w14:textId="486B0567" w:rsidR="004F1638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 xml:space="preserve">Nahlížet do archiválií lze jen po splnění podmínek stanovených v zákoně a v prostorách k tomu určených (dále jen </w:t>
      </w:r>
      <w:r w:rsidR="00BE70EE">
        <w:rPr>
          <w:rFonts w:cs="Arial"/>
          <w:szCs w:val="20"/>
        </w:rPr>
        <w:t>„</w:t>
      </w:r>
      <w:r w:rsidRPr="002C62BB">
        <w:rPr>
          <w:rFonts w:cs="Arial"/>
          <w:szCs w:val="20"/>
        </w:rPr>
        <w:t xml:space="preserve">badatelna"). Do prostor, v nichž jsou archiválie uloženy, nemají žadatelé o nahlížení (dále jen </w:t>
      </w:r>
      <w:r w:rsidR="00BE70EE">
        <w:rPr>
          <w:rFonts w:cs="Arial"/>
          <w:szCs w:val="20"/>
        </w:rPr>
        <w:t>„</w:t>
      </w:r>
      <w:r w:rsidRPr="002C62BB">
        <w:rPr>
          <w:rFonts w:cs="Arial"/>
          <w:szCs w:val="20"/>
        </w:rPr>
        <w:t>badatel") přístup.</w:t>
      </w:r>
    </w:p>
    <w:p w14:paraId="33D7F7D0" w14:textId="77777777" w:rsidR="004F1638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Badatel se při vstupu do badatelny zapíše do knihy návštěv badatelny, kde uvede datum návštěvy, své jméno</w:t>
      </w:r>
      <w:r w:rsidR="008B09FC" w:rsidRPr="002C62BB">
        <w:rPr>
          <w:rFonts w:cs="Arial"/>
          <w:szCs w:val="20"/>
        </w:rPr>
        <w:t>, popřípadě jména,</w:t>
      </w:r>
      <w:r w:rsidRPr="002C62BB">
        <w:rPr>
          <w:rFonts w:cs="Arial"/>
          <w:szCs w:val="20"/>
        </w:rPr>
        <w:t xml:space="preserve"> příjmení</w:t>
      </w:r>
      <w:r w:rsidR="008B09FC" w:rsidRPr="002C62BB">
        <w:rPr>
          <w:rFonts w:cs="Arial"/>
          <w:szCs w:val="20"/>
        </w:rPr>
        <w:t>, účel návštěvy</w:t>
      </w:r>
      <w:r w:rsidRPr="002C62BB">
        <w:rPr>
          <w:rFonts w:cs="Arial"/>
          <w:szCs w:val="20"/>
        </w:rPr>
        <w:t xml:space="preserve"> a pod</w:t>
      </w:r>
      <w:r w:rsidR="008B09FC" w:rsidRPr="002C62BB">
        <w:rPr>
          <w:rFonts w:cs="Arial"/>
          <w:szCs w:val="20"/>
        </w:rPr>
        <w:t>e</w:t>
      </w:r>
      <w:r w:rsidRPr="002C62BB">
        <w:rPr>
          <w:rFonts w:cs="Arial"/>
          <w:szCs w:val="20"/>
        </w:rPr>
        <w:t>p</w:t>
      </w:r>
      <w:r w:rsidR="008B09FC" w:rsidRPr="002C62BB">
        <w:rPr>
          <w:rFonts w:cs="Arial"/>
          <w:szCs w:val="20"/>
        </w:rPr>
        <w:t xml:space="preserve">íše </w:t>
      </w:r>
      <w:r w:rsidRPr="002C62BB">
        <w:rPr>
          <w:rFonts w:cs="Arial"/>
          <w:szCs w:val="20"/>
        </w:rPr>
        <w:t>s</w:t>
      </w:r>
      <w:r w:rsidR="008B09FC" w:rsidRPr="002C62BB">
        <w:rPr>
          <w:rFonts w:cs="Arial"/>
          <w:szCs w:val="20"/>
        </w:rPr>
        <w:t>e</w:t>
      </w:r>
      <w:r w:rsidRPr="002C62BB">
        <w:rPr>
          <w:rFonts w:cs="Arial"/>
          <w:szCs w:val="20"/>
        </w:rPr>
        <w:t>.</w:t>
      </w:r>
      <w:r w:rsidR="008B09FC" w:rsidRPr="002C62BB">
        <w:rPr>
          <w:rFonts w:cs="Arial"/>
          <w:szCs w:val="20"/>
        </w:rPr>
        <w:t xml:space="preserve"> Do badatelny nemají přístup osoby znečištěné, pod vlivem alkoholu, drog nebo jiných psychotropních látek nebo osoby ozbrojené.</w:t>
      </w:r>
    </w:p>
    <w:p w14:paraId="7F4ABCBA" w14:textId="637486D8" w:rsidR="004F1638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 xml:space="preserve">V badatelně badatel vyplní </w:t>
      </w:r>
      <w:hyperlink r:id="rId8" w:history="1">
        <w:r w:rsidRPr="00E11565">
          <w:rPr>
            <w:rStyle w:val="Hypertextovodkaz"/>
            <w:rFonts w:cs="Arial"/>
            <w:szCs w:val="20"/>
          </w:rPr>
          <w:t>badatelský list</w:t>
        </w:r>
      </w:hyperlink>
      <w:r w:rsidR="00E11565">
        <w:rPr>
          <w:rFonts w:cs="Arial"/>
          <w:szCs w:val="20"/>
        </w:rPr>
        <w:t xml:space="preserve"> dostupný v dokumentovém serveru Informačního sytému MU (dále jen „IS MU“)</w:t>
      </w:r>
      <w:r w:rsidRPr="002C62BB">
        <w:rPr>
          <w:rFonts w:cs="Arial"/>
          <w:szCs w:val="20"/>
        </w:rPr>
        <w:t>, který je i žádostí o nahlížení do archiválií. Badatel proká</w:t>
      </w:r>
      <w:r w:rsidR="008B09FC" w:rsidRPr="002C62BB">
        <w:rPr>
          <w:rFonts w:cs="Arial"/>
          <w:szCs w:val="20"/>
        </w:rPr>
        <w:t>že</w:t>
      </w:r>
      <w:r w:rsidRPr="002C62BB">
        <w:rPr>
          <w:rFonts w:cs="Arial"/>
          <w:szCs w:val="20"/>
        </w:rPr>
        <w:t xml:space="preserve"> svou totožnost </w:t>
      </w:r>
      <w:r w:rsidR="008B09FC" w:rsidRPr="002C62BB">
        <w:rPr>
          <w:rFonts w:cs="Arial"/>
          <w:szCs w:val="20"/>
        </w:rPr>
        <w:t xml:space="preserve">platným </w:t>
      </w:r>
      <w:r w:rsidRPr="002C62BB">
        <w:rPr>
          <w:rFonts w:cs="Arial"/>
          <w:szCs w:val="20"/>
        </w:rPr>
        <w:t>občanským průkazem, cestovním pasem</w:t>
      </w:r>
      <w:r w:rsidR="008B09FC" w:rsidRPr="002C62BB">
        <w:rPr>
          <w:rFonts w:cs="Arial"/>
          <w:szCs w:val="20"/>
        </w:rPr>
        <w:t xml:space="preserve"> nebo</w:t>
      </w:r>
      <w:r w:rsidRPr="002C62BB">
        <w:rPr>
          <w:rFonts w:cs="Arial"/>
          <w:szCs w:val="20"/>
        </w:rPr>
        <w:t xml:space="preserve"> jiným </w:t>
      </w:r>
      <w:r w:rsidR="008B09FC" w:rsidRPr="002C62BB">
        <w:rPr>
          <w:rFonts w:cs="Arial"/>
          <w:szCs w:val="20"/>
        </w:rPr>
        <w:t xml:space="preserve">obdobným </w:t>
      </w:r>
      <w:r w:rsidRPr="002C62BB">
        <w:rPr>
          <w:rFonts w:cs="Arial"/>
          <w:szCs w:val="20"/>
        </w:rPr>
        <w:t xml:space="preserve">dokladem zaměstnanci pověřenému </w:t>
      </w:r>
      <w:r w:rsidR="008B09FC" w:rsidRPr="002C62BB">
        <w:rPr>
          <w:rFonts w:cs="Arial"/>
          <w:szCs w:val="20"/>
        </w:rPr>
        <w:t xml:space="preserve">službou a </w:t>
      </w:r>
      <w:r w:rsidRPr="002C62BB">
        <w:rPr>
          <w:rFonts w:cs="Arial"/>
          <w:szCs w:val="20"/>
        </w:rPr>
        <w:t>dozorem v</w:t>
      </w:r>
      <w:r w:rsidR="008B09FC" w:rsidRPr="002C62BB">
        <w:rPr>
          <w:rFonts w:cs="Arial"/>
          <w:szCs w:val="20"/>
        </w:rPr>
        <w:t> </w:t>
      </w:r>
      <w:r w:rsidRPr="002C62BB">
        <w:rPr>
          <w:rFonts w:cs="Arial"/>
          <w:szCs w:val="20"/>
        </w:rPr>
        <w:t>badatelně</w:t>
      </w:r>
      <w:r w:rsidR="008B09FC" w:rsidRPr="002C62BB">
        <w:rPr>
          <w:rFonts w:cs="Arial"/>
          <w:szCs w:val="20"/>
        </w:rPr>
        <w:t xml:space="preserve"> (dále jen „dozor v badatelně“)</w:t>
      </w:r>
      <w:r w:rsidRPr="002C62BB">
        <w:rPr>
          <w:rFonts w:cs="Arial"/>
          <w:szCs w:val="20"/>
        </w:rPr>
        <w:t xml:space="preserve">, který zkontroluje správnost údajů uvedených v badatelském listu. </w:t>
      </w:r>
      <w:r w:rsidR="008B09FC" w:rsidRPr="002C62BB">
        <w:rPr>
          <w:rFonts w:cs="Arial"/>
          <w:szCs w:val="20"/>
        </w:rPr>
        <w:t xml:space="preserve">V případě elektronického badatelského listu je badatelský list vyplňován dozorem v badatelně za plné účasti badatele, který po vytvoření badatelského listu zkontroluje všechny údaje a badatelský list podepíše. </w:t>
      </w:r>
      <w:r w:rsidRPr="002C62BB">
        <w:rPr>
          <w:rFonts w:cs="Arial"/>
          <w:szCs w:val="20"/>
        </w:rPr>
        <w:t>Nový badatelský list badatel vyplňuje vždy pro každý kalendářní rok, ve kterém nahlíží do archiválií</w:t>
      </w:r>
      <w:r w:rsidR="008B09FC" w:rsidRPr="002C62BB">
        <w:rPr>
          <w:rFonts w:cs="Arial"/>
          <w:szCs w:val="20"/>
        </w:rPr>
        <w:t>,</w:t>
      </w:r>
      <w:r w:rsidRPr="002C62BB">
        <w:rPr>
          <w:rFonts w:cs="Arial"/>
          <w:szCs w:val="20"/>
        </w:rPr>
        <w:t xml:space="preserve"> při každé změně účelu nahlížení</w:t>
      </w:r>
      <w:r w:rsidR="008B09FC" w:rsidRPr="002C62BB">
        <w:rPr>
          <w:rFonts w:cs="Arial"/>
          <w:szCs w:val="20"/>
        </w:rPr>
        <w:t xml:space="preserve"> a při každé</w:t>
      </w:r>
      <w:r w:rsidRPr="002C62BB">
        <w:rPr>
          <w:rFonts w:cs="Arial"/>
          <w:szCs w:val="20"/>
        </w:rPr>
        <w:t xml:space="preserve"> změně tématu studia.</w:t>
      </w:r>
    </w:p>
    <w:p w14:paraId="7137276D" w14:textId="77777777" w:rsidR="002D1BAF" w:rsidRPr="002C62BB" w:rsidRDefault="008B09FC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Není-li badatel schopen dozoru v badatelně prokázat svou totožnost platným občanským průkazem, cestovním pasem nebo jiným obdobným dokladem, nahlížení do archiválií se mu odepře.</w:t>
      </w:r>
    </w:p>
    <w:p w14:paraId="64635CA3" w14:textId="58F0E164" w:rsidR="00473634" w:rsidRPr="00F74823" w:rsidRDefault="0013474E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Badateli se archiválie předkládají na základě jeho výslovného požadavku, který může archivu předběžně zaslat také prostřednictvím držitele poštovní licence nebo zaslat anebo oznámit prostředky elek</w:t>
      </w:r>
      <w:r w:rsidR="002D1BAF" w:rsidRPr="002C62BB">
        <w:rPr>
          <w:rFonts w:cs="Arial"/>
          <w:szCs w:val="20"/>
        </w:rPr>
        <w:t>tronické komunikace (e-mail</w:t>
      </w:r>
      <w:r w:rsidRPr="002C62BB">
        <w:rPr>
          <w:rFonts w:cs="Arial"/>
          <w:szCs w:val="20"/>
        </w:rPr>
        <w:t xml:space="preserve">, telefon), a to na kontaktní adresy archivem zveřejněné na jeho internetových stránkách. Pokud požadavek zaslaný v písemné podobě neobsahuje veškeré údaje stanovené v odstavci 6 nebo pokud je formulace požadavku na předložení archiválií nejasná, nepřesná nebo nekonkrétní, považuje se takto zaslaný požadavek za </w:t>
      </w:r>
      <w:r w:rsidR="005B3E2E" w:rsidRPr="002C62BB">
        <w:rPr>
          <w:rFonts w:cs="Arial"/>
          <w:szCs w:val="20"/>
        </w:rPr>
        <w:t xml:space="preserve">informativní a </w:t>
      </w:r>
      <w:r w:rsidR="005B3E2E" w:rsidRPr="002C62BB">
        <w:rPr>
          <w:rFonts w:cs="Arial"/>
          <w:szCs w:val="20"/>
        </w:rPr>
        <w:lastRenderedPageBreak/>
        <w:t>badateli na jeho</w:t>
      </w:r>
      <w:r w:rsidRPr="002C62BB">
        <w:rPr>
          <w:rFonts w:cs="Arial"/>
          <w:szCs w:val="20"/>
        </w:rPr>
        <w:t xml:space="preserve"> základě mohou být připraveny pouze archiválie, u kterých není pochyb, že maj</w:t>
      </w:r>
      <w:r w:rsidR="002D1BAF" w:rsidRPr="002C62BB">
        <w:rPr>
          <w:rFonts w:cs="Arial"/>
          <w:szCs w:val="20"/>
        </w:rPr>
        <w:t>í být předmětem nahlížení.</w:t>
      </w:r>
    </w:p>
    <w:p w14:paraId="003FFBA0" w14:textId="0865EEA1" w:rsidR="002D1BAF" w:rsidRPr="002C62BB" w:rsidRDefault="0013474E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 xml:space="preserve">Badatel vyplní v badatelně </w:t>
      </w:r>
      <w:hyperlink r:id="rId9" w:history="1">
        <w:r w:rsidR="0047768B" w:rsidRPr="0047768B">
          <w:rPr>
            <w:rStyle w:val="Hypertextovodkaz"/>
            <w:rFonts w:cs="Arial"/>
            <w:szCs w:val="20"/>
          </w:rPr>
          <w:t>žádost o</w:t>
        </w:r>
        <w:r w:rsidRPr="0047768B">
          <w:rPr>
            <w:rStyle w:val="Hypertextovodkaz"/>
            <w:rFonts w:cs="Arial"/>
            <w:szCs w:val="20"/>
          </w:rPr>
          <w:t xml:space="preserve"> předložení archiválií</w:t>
        </w:r>
      </w:hyperlink>
      <w:r w:rsidRPr="002C62BB">
        <w:rPr>
          <w:rFonts w:cs="Arial"/>
          <w:szCs w:val="20"/>
        </w:rPr>
        <w:t xml:space="preserve"> </w:t>
      </w:r>
      <w:r w:rsidR="0047768B">
        <w:rPr>
          <w:rFonts w:cs="Arial"/>
          <w:szCs w:val="20"/>
        </w:rPr>
        <w:t xml:space="preserve">dostupnou v IS MU, </w:t>
      </w:r>
      <w:r w:rsidRPr="002C62BB">
        <w:rPr>
          <w:rFonts w:cs="Arial"/>
          <w:szCs w:val="20"/>
        </w:rPr>
        <w:t>pro nahlížení s uvedením svého jména, popřípadě jmen, příjmení, tématu studia, názvu archivního souboru, čísla kartonu, knihy, popřípadě inventárního čísla nebo signatury či folia, které žádá ke studiu, a opatří ho svým podpisem a datem zpracování. Formulář požadavků na předložení archiválií pro nahlížení je přílohou badatelského listu. Pokud badatel využil postupu pro vyžádání archiválií k nahlížení podle odstavce 5 a jeho požadavek splňoval náležitosti formuláře podle tohoto odstavce, připojí se k badatelskému listu archivu badatelem doručený dokument. Pokud byl archivu doručen neúplný nebo nepřesný požadavek, vyplní v badatelně formulář požadavků na předložení archiválií pro nahlížení. V případě, že badatel postupoval podle odstavce 5 a požaduje předložení dalších archiválií, než o které předběžně požádal, vyplní formulář požadavků na předložení archiválií pro nahlížení pouze v rozsahu nově požadovaných archiválií pro nahlížení.</w:t>
      </w:r>
    </w:p>
    <w:p w14:paraId="31A4E48B" w14:textId="3F4D3A46" w:rsidR="002D1BAF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Badatel před vstupem do badatelny odloží plášť, příruční zavazadla a jiné obdobné věci</w:t>
      </w:r>
      <w:r w:rsidR="002D1BAF" w:rsidRPr="002C62BB">
        <w:rPr>
          <w:rFonts w:cs="Arial"/>
          <w:szCs w:val="20"/>
        </w:rPr>
        <w:t xml:space="preserve"> </w:t>
      </w:r>
      <w:r w:rsidRPr="002C62BB">
        <w:rPr>
          <w:rFonts w:cs="Arial"/>
          <w:szCs w:val="20"/>
        </w:rPr>
        <w:t xml:space="preserve">na místě k tomu určeném. </w:t>
      </w:r>
      <w:r w:rsidR="008B09FC" w:rsidRPr="002C62BB">
        <w:rPr>
          <w:rFonts w:cs="Arial"/>
          <w:szCs w:val="20"/>
        </w:rPr>
        <w:t xml:space="preserve">Do badatelny může badatel vstupovat pouze s perem, tužkou, vlastními volnými listy papíru bez desek a záznamovým zařízením, jako je fotoaparát, kamera, příruční skener nebo přenosný počítač bez pouzdra. Po ukončení studia předloží badatel své věci ke kontrole za účelem zjištění, zda neodnáší archiválie z badatelny (zejména rozevře přenosný počítač, skener, předloží přinesené listy papíru). Věci, které si badatel s sebou do badatelny přináší, předloží na vyžádání ke kontrole i před zahájením studia v badatelně. </w:t>
      </w:r>
    </w:p>
    <w:p w14:paraId="1DE083EA" w14:textId="77777777" w:rsidR="004F1638" w:rsidRPr="002C62BB" w:rsidRDefault="0013474E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V badatelně je nutné zachovávat klid a respektovat studijní prostředí, které nesmí být narušováno hlukem, hlasitou komunikací s dalšími badateli, nadměrným pohybem po badatelně a obdobnými rušivými projevy, které neodpovídají účelu návštěvy v badatelně. V badatelně není dovoleno kouřit, jíst, pít a telefonovat. U přístrojů, které si badatel případně se souhlasem dozoru badatelny přináší do badatelny, vypne badatel veškeré zvukové signály.</w:t>
      </w:r>
    </w:p>
    <w:p w14:paraId="056CF746" w14:textId="3D551F16" w:rsidR="004F1638" w:rsidRDefault="004F1638" w:rsidP="0045021C">
      <w:pPr>
        <w:pStyle w:val="W3MUZkonParagraf"/>
        <w:rPr>
          <w:szCs w:val="20"/>
        </w:rPr>
      </w:pPr>
      <w:r w:rsidRPr="002C62BB">
        <w:rPr>
          <w:szCs w:val="20"/>
        </w:rPr>
        <w:t>Článek 2</w:t>
      </w:r>
    </w:p>
    <w:p w14:paraId="059662B1" w14:textId="41188845" w:rsidR="00A4427A" w:rsidRPr="00A4427A" w:rsidRDefault="00A4427A" w:rsidP="00A4427A">
      <w:pPr>
        <w:pStyle w:val="W3MUZkonParagrafNzev"/>
      </w:pPr>
      <w:r>
        <w:t>Nahlížení do archiválií</w:t>
      </w:r>
    </w:p>
    <w:p w14:paraId="4056F68C" w14:textId="77777777" w:rsidR="004F1638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Při nahlížení se badatel řídí pokyny dozor</w:t>
      </w:r>
      <w:r w:rsidR="00A357D6" w:rsidRPr="002C62BB">
        <w:rPr>
          <w:rFonts w:cs="Arial"/>
          <w:szCs w:val="20"/>
        </w:rPr>
        <w:t>u</w:t>
      </w:r>
      <w:r w:rsidRPr="002C62BB">
        <w:rPr>
          <w:rFonts w:cs="Arial"/>
          <w:szCs w:val="20"/>
        </w:rPr>
        <w:t xml:space="preserve"> v badatelně. </w:t>
      </w:r>
      <w:r w:rsidR="00A357D6" w:rsidRPr="002C62BB">
        <w:rPr>
          <w:rFonts w:cs="Arial"/>
          <w:szCs w:val="20"/>
        </w:rPr>
        <w:t>D</w:t>
      </w:r>
      <w:r w:rsidRPr="002C62BB">
        <w:rPr>
          <w:rFonts w:cs="Arial"/>
          <w:szCs w:val="20"/>
        </w:rPr>
        <w:t xml:space="preserve">ozor v badatelně může </w:t>
      </w:r>
      <w:r w:rsidR="0013474E" w:rsidRPr="002C62BB">
        <w:rPr>
          <w:rFonts w:cs="Arial"/>
          <w:szCs w:val="20"/>
        </w:rPr>
        <w:t xml:space="preserve">po </w:t>
      </w:r>
      <w:r w:rsidRPr="002C62BB">
        <w:rPr>
          <w:rFonts w:cs="Arial"/>
          <w:szCs w:val="20"/>
        </w:rPr>
        <w:t xml:space="preserve">badateli požadovat, aby při pořizování výpisů a poznámek z některých druhů archiválií používal pouze obyčejné tužky střední tvrdosti. </w:t>
      </w:r>
      <w:r w:rsidR="00A357D6" w:rsidRPr="002C62BB">
        <w:rPr>
          <w:rFonts w:cs="Arial"/>
          <w:szCs w:val="20"/>
        </w:rPr>
        <w:t>D</w:t>
      </w:r>
      <w:r w:rsidRPr="002C62BB">
        <w:rPr>
          <w:rFonts w:cs="Arial"/>
          <w:szCs w:val="20"/>
        </w:rPr>
        <w:t>ozor v badatelně není povinen poskytovat badateli pomoc při čtení textu archiválií, jeho překládání do jiných jazyků, podávání výkladu o historických reáliích souvisejících s archiváliemi apod.</w:t>
      </w:r>
    </w:p>
    <w:p w14:paraId="633D2296" w14:textId="77777777" w:rsidR="004F1638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 xml:space="preserve">Při nahlížení badatel archiválie co nejvíce šetří. Archiválie nelze používat jako psací podložky, přímo z nich kopírovat průpisovým papírem, podtrhávat v nich, škrtat nebo do nich vpisovat nebo je používat jiným způsobem či k jinému </w:t>
      </w:r>
      <w:proofErr w:type="gramStart"/>
      <w:r w:rsidRPr="002C62BB">
        <w:rPr>
          <w:rFonts w:cs="Arial"/>
          <w:szCs w:val="20"/>
        </w:rPr>
        <w:t>účelu</w:t>
      </w:r>
      <w:proofErr w:type="gramEnd"/>
      <w:r w:rsidRPr="002C62BB">
        <w:rPr>
          <w:rFonts w:cs="Arial"/>
          <w:szCs w:val="20"/>
        </w:rPr>
        <w:t xml:space="preserve"> než je nahlížení.</w:t>
      </w:r>
      <w:r w:rsidR="00A357D6" w:rsidRPr="002C62BB">
        <w:rPr>
          <w:rFonts w:cs="Arial"/>
          <w:szCs w:val="20"/>
        </w:rPr>
        <w:t xml:space="preserve"> Fyzické poškození archiválie badatelem má za následek, že badateli bude s okamžitou platností ukončeno povolení nahlížet do archiválií.</w:t>
      </w:r>
    </w:p>
    <w:p w14:paraId="3B64CA81" w14:textId="77777777" w:rsidR="00A357D6" w:rsidRPr="002C62BB" w:rsidRDefault="00A357D6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Badatelům se zakazuje vynášet archiválie z badatelny bez svolení dozoru v badatelně. Vynesení jakékoliv archiválie z badatelny má za následek, že badateli bude s okamžitou platností ukončeno povolení nahlížet do archiválií.</w:t>
      </w:r>
    </w:p>
    <w:p w14:paraId="24B993ED" w14:textId="77777777" w:rsidR="004F1638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Do archiválií vyžádaných badatelem může nahlížet současně jen jedna osoba, a to badatel, do jehož badatelského listu byly předložené archiválie zapsány. V</w:t>
      </w:r>
      <w:r w:rsidR="00A357D6" w:rsidRPr="002C62BB">
        <w:rPr>
          <w:rFonts w:cs="Arial"/>
          <w:szCs w:val="20"/>
        </w:rPr>
        <w:t> </w:t>
      </w:r>
      <w:r w:rsidRPr="002C62BB">
        <w:rPr>
          <w:rFonts w:cs="Arial"/>
          <w:szCs w:val="20"/>
        </w:rPr>
        <w:t>odůvodněných případech (např. didaktických, při exkurzích apod.) může zaměstnanec pověřený dozorem v badatelně povolit nahlížení více osobám.</w:t>
      </w:r>
    </w:p>
    <w:p w14:paraId="7E6CB57F" w14:textId="59579DC3" w:rsidR="004F1638" w:rsidRPr="002C62BB" w:rsidRDefault="00A357D6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 xml:space="preserve">K nahlédnutí se badateli předkládají archiválie ve lhůtě, v celkovém množství a v množství na jeden návštěvní den podle provozních podmínek a technických možností archivu s přihlédnutím k významu a účelu nahlížení. Předkládá se vždy jen takové množství archiválií, jejichž počet a stav při vracení může dozor v badatelně </w:t>
      </w:r>
      <w:r w:rsidRPr="002C62BB">
        <w:rPr>
          <w:rFonts w:cs="Arial"/>
          <w:szCs w:val="20"/>
        </w:rPr>
        <w:lastRenderedPageBreak/>
        <w:t xml:space="preserve">bez obtíží zkontrolovat. Pracovníci </w:t>
      </w:r>
      <w:r w:rsidR="00AF5FA8">
        <w:rPr>
          <w:rFonts w:cs="Arial"/>
          <w:szCs w:val="20"/>
        </w:rPr>
        <w:t>a</w:t>
      </w:r>
      <w:r w:rsidRPr="002C62BB">
        <w:rPr>
          <w:rFonts w:cs="Arial"/>
          <w:szCs w:val="20"/>
        </w:rPr>
        <w:t>rchivu připravují badateli archiválie ke studiu ve lhůtě dvou</w:t>
      </w:r>
      <w:r w:rsidR="00B31677" w:rsidRPr="002C62BB">
        <w:rPr>
          <w:rFonts w:cs="Arial"/>
          <w:szCs w:val="20"/>
        </w:rPr>
        <w:t xml:space="preserve"> až pěti pracovních</w:t>
      </w:r>
      <w:r w:rsidRPr="002C62BB">
        <w:rPr>
          <w:rFonts w:cs="Arial"/>
          <w:szCs w:val="20"/>
        </w:rPr>
        <w:t xml:space="preserve"> dnů ode dne objednání, a to zpravidla v celkovém množství </w:t>
      </w:r>
      <w:r w:rsidR="004B3CFB" w:rsidRPr="002C62BB">
        <w:rPr>
          <w:rFonts w:cs="Arial"/>
          <w:szCs w:val="20"/>
        </w:rPr>
        <w:t>tří kartonů</w:t>
      </w:r>
      <w:r w:rsidRPr="002C62BB">
        <w:rPr>
          <w:rFonts w:cs="Arial"/>
          <w:szCs w:val="20"/>
        </w:rPr>
        <w:t xml:space="preserve"> nebo deseti jednotlivin na jeden den.</w:t>
      </w:r>
    </w:p>
    <w:p w14:paraId="2B7BD781" w14:textId="77777777" w:rsidR="004F1638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Archiv nevyhradí badateli archiválie v badatelně, nezahájí-li badatel nahlížení do archiválií do třiceti kalendářních dnů od sjednaného dne pro jejich předložení nebo přeruší-li nahlížení na dobu delší třiceti dnů.</w:t>
      </w:r>
      <w:r w:rsidR="00A357D6" w:rsidRPr="002C62BB">
        <w:rPr>
          <w:rFonts w:cs="Arial"/>
          <w:szCs w:val="20"/>
        </w:rPr>
        <w:t xml:space="preserve"> Archiválie jsou v badatelně badateli vyhrazeny po dobu nezbytnou k nahlížení. Pokud badatel do vyhrazených archiválií nenahlíží soustavně nebo pravidelně a pokud vyhrazené archiválie sám nevrátí, považují se arc</w:t>
      </w:r>
      <w:r w:rsidR="00097B61" w:rsidRPr="002C62BB">
        <w:rPr>
          <w:rFonts w:cs="Arial"/>
          <w:szCs w:val="20"/>
        </w:rPr>
        <w:t>hiválie za vyhrazené na dobu dvou</w:t>
      </w:r>
      <w:r w:rsidR="00A357D6" w:rsidRPr="002C62BB">
        <w:rPr>
          <w:rFonts w:cs="Arial"/>
          <w:szCs w:val="20"/>
        </w:rPr>
        <w:t xml:space="preserve"> měsíců od data objednání. Po uplynutí této doby lze v odůvodněných případech prodloužit rezervaci na další období, zpravidla na dobu nejdéle do konce kalendářního roku. Při prodloužení se přihlédne též k tomu, zda jsou další žadatelé o nahlížení do předmětných archiválií.</w:t>
      </w:r>
    </w:p>
    <w:p w14:paraId="490727D6" w14:textId="77777777" w:rsidR="004F1638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Archiv umožní nahlížet do archiválií jinému badateli, než který si tyto archiválie vyžádal k nahlížení jako první tehdy, jestliže badatel, kterému jsou vyhrazeny jako prvnímu, dá k takovému nahlížení druhým badatelem souhlas nebo jestliže každý z těchto badatelů prokazatelně nahlíží do těchto archiválií za jiným účelem nebo studuje jiné téma</w:t>
      </w:r>
      <w:r w:rsidR="00826C49" w:rsidRPr="002C62BB">
        <w:rPr>
          <w:rFonts w:cs="Arial"/>
          <w:szCs w:val="20"/>
        </w:rPr>
        <w:t>. V případě,</w:t>
      </w:r>
      <w:r w:rsidRPr="002C62BB">
        <w:rPr>
          <w:rFonts w:cs="Arial"/>
          <w:szCs w:val="20"/>
        </w:rPr>
        <w:t xml:space="preserve"> že by došlo k souběžnému nahlížení dvěma a více badateli, archiv umožní</w:t>
      </w:r>
      <w:r w:rsidR="00546277" w:rsidRPr="002C62BB">
        <w:rPr>
          <w:rFonts w:cs="Arial"/>
          <w:szCs w:val="20"/>
        </w:rPr>
        <w:t xml:space="preserve"> </w:t>
      </w:r>
      <w:r w:rsidRPr="002C62BB">
        <w:rPr>
          <w:rFonts w:cs="Arial"/>
          <w:szCs w:val="20"/>
        </w:rPr>
        <w:t>nahlížení do těchto archiválií jen tomu badateli, kterému je archiv vyhradil jako prvnímu. Ve sporných případech rozhoduje ředitel archivu.</w:t>
      </w:r>
      <w:r w:rsidR="00826C49" w:rsidRPr="002C62BB">
        <w:rPr>
          <w:rFonts w:cs="Arial"/>
          <w:szCs w:val="20"/>
        </w:rPr>
        <w:t xml:space="preserve"> </w:t>
      </w:r>
    </w:p>
    <w:p w14:paraId="32900A85" w14:textId="6530851F" w:rsidR="004F1638" w:rsidRDefault="004F1638" w:rsidP="004F1638">
      <w:pPr>
        <w:pStyle w:val="W3MUZkonParagraf"/>
        <w:rPr>
          <w:szCs w:val="20"/>
        </w:rPr>
      </w:pPr>
      <w:r w:rsidRPr="002C62BB">
        <w:rPr>
          <w:szCs w:val="20"/>
        </w:rPr>
        <w:t>Článek 3</w:t>
      </w:r>
    </w:p>
    <w:p w14:paraId="116FF019" w14:textId="6A5A237E" w:rsidR="00A4427A" w:rsidRPr="00A4427A" w:rsidRDefault="00A4427A" w:rsidP="00A4427A">
      <w:pPr>
        <w:pStyle w:val="W3MUZkonParagrafNzev"/>
      </w:pPr>
      <w:r>
        <w:t>Reprodukce</w:t>
      </w:r>
    </w:p>
    <w:p w14:paraId="5184B077" w14:textId="6641902C" w:rsidR="00D536A5" w:rsidRPr="002C62BB" w:rsidRDefault="003D53F5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 xml:space="preserve">Se souhlasem dozoru v badatelně je možné při splnění dozorem stanovených podmínek (např. zachování klidu v badatelně) a pokud nebudou ostatní badatelé obtěžováni, používat vlastní reprodukční zařízení k pořizování reprodukcí archiválií pro osobní studijní potřebu badatele. </w:t>
      </w:r>
      <w:r w:rsidR="004F1638" w:rsidRPr="002C62BB">
        <w:rPr>
          <w:rFonts w:cs="Arial"/>
          <w:szCs w:val="20"/>
        </w:rPr>
        <w:t xml:space="preserve">Souhlas se vyjádří podpisem na badatelem vyplněné </w:t>
      </w:r>
      <w:hyperlink r:id="rId10" w:history="1">
        <w:r w:rsidR="004F1638" w:rsidRPr="00A4427A">
          <w:rPr>
            <w:rStyle w:val="Hypertextovodkaz"/>
            <w:rFonts w:cs="Arial"/>
            <w:szCs w:val="20"/>
            <w:u w:val="none"/>
          </w:rPr>
          <w:t>žádosti</w:t>
        </w:r>
        <w:r w:rsidR="00195D91" w:rsidRPr="00A4427A">
          <w:rPr>
            <w:rStyle w:val="Hypertextovodkaz"/>
            <w:u w:val="none"/>
          </w:rPr>
          <w:t xml:space="preserve"> o použití vlastního reprodukčního zařízení</w:t>
        </w:r>
      </w:hyperlink>
      <w:r w:rsidR="00195D91" w:rsidRPr="00A4427A">
        <w:rPr>
          <w:rStyle w:val="W3MUOdkaz"/>
          <w:u w:val="none"/>
        </w:rPr>
        <w:t xml:space="preserve"> dostupné v IS MU</w:t>
      </w:r>
      <w:r w:rsidR="004F1638" w:rsidRPr="002C62BB">
        <w:rPr>
          <w:rFonts w:cs="Arial"/>
          <w:szCs w:val="20"/>
        </w:rPr>
        <w:t>. Tím není dotčena ochrana případných vlastnických a autorských práv a práv souvisejících.</w:t>
      </w:r>
      <w:r w:rsidR="0012265A" w:rsidRPr="002C62BB">
        <w:rPr>
          <w:rFonts w:cs="Arial"/>
          <w:szCs w:val="20"/>
        </w:rPr>
        <w:t xml:space="preserve"> </w:t>
      </w:r>
      <w:r w:rsidR="00D536A5" w:rsidRPr="002C62BB">
        <w:rPr>
          <w:rFonts w:cs="Arial"/>
          <w:szCs w:val="20"/>
        </w:rPr>
        <w:t>Žádost o použití vlastního reprodukčního zařízení předloží badatel dozoru badatelny ke schválení před započetím práce. Po skončení práce doplní údaje o počtu pořízených reprodukcí a jejich identifikaci.</w:t>
      </w:r>
      <w:r w:rsidR="0012265A" w:rsidRPr="002C62BB">
        <w:rPr>
          <w:rFonts w:cs="Arial"/>
          <w:szCs w:val="20"/>
        </w:rPr>
        <w:t xml:space="preserve"> </w:t>
      </w:r>
      <w:r w:rsidR="00D536A5" w:rsidRPr="002C62BB">
        <w:rPr>
          <w:rFonts w:cs="Arial"/>
          <w:szCs w:val="20"/>
        </w:rPr>
        <w:t xml:space="preserve">V badatelně </w:t>
      </w:r>
      <w:r w:rsidR="00AF5FA8">
        <w:rPr>
          <w:rFonts w:cs="Arial"/>
          <w:szCs w:val="20"/>
        </w:rPr>
        <w:t>a</w:t>
      </w:r>
      <w:r w:rsidR="00D536A5" w:rsidRPr="002C62BB">
        <w:rPr>
          <w:rFonts w:cs="Arial"/>
          <w:szCs w:val="20"/>
        </w:rPr>
        <w:t xml:space="preserve">rchivu je zakázáno používat fotoaparáty se zábleskovým zařízením všech typů a také </w:t>
      </w:r>
      <w:r w:rsidRPr="002C62BB">
        <w:rPr>
          <w:rFonts w:cs="Arial"/>
          <w:szCs w:val="20"/>
        </w:rPr>
        <w:t>všechny typy průběhových skenerů</w:t>
      </w:r>
      <w:r w:rsidR="00D536A5" w:rsidRPr="002C62BB">
        <w:rPr>
          <w:rFonts w:cs="Arial"/>
          <w:szCs w:val="20"/>
        </w:rPr>
        <w:t xml:space="preserve">. Na nevhodnost uvedených i dalších reprodukčních zařízení upozorní badatele dozor badatelny a zakáže </w:t>
      </w:r>
      <w:r w:rsidRPr="002C62BB">
        <w:rPr>
          <w:rFonts w:cs="Arial"/>
          <w:szCs w:val="20"/>
        </w:rPr>
        <w:t xml:space="preserve">jejich </w:t>
      </w:r>
      <w:r w:rsidR="00D536A5" w:rsidRPr="002C62BB">
        <w:rPr>
          <w:rFonts w:cs="Arial"/>
          <w:szCs w:val="20"/>
        </w:rPr>
        <w:t>používání. V případě nedodržení tohoto zákazu bude badateli s okamžitou účinností ukončeno povolení nahlížet do archiválií.</w:t>
      </w:r>
    </w:p>
    <w:p w14:paraId="6A72A3DD" w14:textId="77777777" w:rsidR="004F1638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Badatel po ukončení nahlížení do archiválií své místo v badatelně zanechá v</w:t>
      </w:r>
      <w:r w:rsidR="00D536A5" w:rsidRPr="002C62BB">
        <w:rPr>
          <w:rFonts w:cs="Arial"/>
          <w:szCs w:val="20"/>
        </w:rPr>
        <w:t> </w:t>
      </w:r>
      <w:r w:rsidRPr="002C62BB">
        <w:rPr>
          <w:rFonts w:cs="Arial"/>
          <w:szCs w:val="20"/>
        </w:rPr>
        <w:t>řádném stavu. Výpisy, poznámky a jiné pomůcky či věci v badatelně nezanechává, nýbrž si je odnáší s sebou.</w:t>
      </w:r>
    </w:p>
    <w:p w14:paraId="4B053EEF" w14:textId="77777777" w:rsidR="00F449AE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Po každém ukončení nahlížení do archiválií je badatel povinen vrátit archiválie</w:t>
      </w:r>
      <w:r w:rsidR="009D253F" w:rsidRPr="002C62BB">
        <w:rPr>
          <w:rFonts w:cs="Arial"/>
          <w:szCs w:val="20"/>
        </w:rPr>
        <w:t xml:space="preserve"> v </w:t>
      </w:r>
      <w:r w:rsidR="00F449AE" w:rsidRPr="002C62BB">
        <w:rPr>
          <w:rFonts w:cs="Arial"/>
          <w:szCs w:val="20"/>
        </w:rPr>
        <w:t xml:space="preserve">počtu, sledu a stavu, v jakém mu byly předloženy. </w:t>
      </w:r>
      <w:r w:rsidR="00D536A5" w:rsidRPr="002C62BB">
        <w:rPr>
          <w:rFonts w:cs="Arial"/>
          <w:szCs w:val="20"/>
        </w:rPr>
        <w:t>Porušení má za následek, že badateli bude s okamžitou platností ukončeno povolení nahlížet do archiválií.</w:t>
      </w:r>
    </w:p>
    <w:p w14:paraId="234C3503" w14:textId="77777777" w:rsidR="00D536A5" w:rsidRPr="002C62BB" w:rsidRDefault="00D536A5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Dozor v badatelně je povinen zkontrolovat počet a stav badatelem vrácených archiválií a potvrdit svým podpisem jejich řádné vrácení v badatelském listu ještě před odchodem badatele z badatelny.</w:t>
      </w:r>
    </w:p>
    <w:p w14:paraId="3D9A73EE" w14:textId="540CA37D" w:rsidR="00097B61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Informace získané z archiválií užívá badatel jen k účelu uvedenému v badatelském listu. Při jejich využití ve vědeckých nebo jiných pracích se uvádí název archivu, využité archivní soubory a signatury nebo inventární čísla archiválií (archivní údaje), z nichž bylo čerpáno.</w:t>
      </w:r>
    </w:p>
    <w:p w14:paraId="695E4202" w14:textId="14F762C5" w:rsidR="00004AC3" w:rsidRPr="0012265A" w:rsidRDefault="004F1638" w:rsidP="00702EFD">
      <w:pPr>
        <w:pStyle w:val="W3MUZkonOdstavecslovan"/>
        <w:tabs>
          <w:tab w:val="clear" w:pos="510"/>
        </w:tabs>
        <w:ind w:left="567" w:hanging="567"/>
        <w:rPr>
          <w:rFonts w:ascii="Calibri" w:hAnsi="Calibri" w:cs="Calibri"/>
          <w:sz w:val="24"/>
        </w:rPr>
      </w:pPr>
      <w:r w:rsidRPr="002C62BB">
        <w:rPr>
          <w:rFonts w:cs="Arial"/>
          <w:szCs w:val="20"/>
        </w:rPr>
        <w:t xml:space="preserve">Jestliže badatel publikoval práci, která vznikla </w:t>
      </w:r>
      <w:r w:rsidR="00423429" w:rsidRPr="002C62BB">
        <w:rPr>
          <w:rFonts w:cs="Arial"/>
          <w:szCs w:val="20"/>
        </w:rPr>
        <w:t xml:space="preserve">na základě </w:t>
      </w:r>
      <w:r w:rsidRPr="002C62BB">
        <w:rPr>
          <w:rFonts w:cs="Arial"/>
          <w:szCs w:val="20"/>
        </w:rPr>
        <w:t>nahlížení do archiválií uložených v</w:t>
      </w:r>
      <w:r w:rsidR="00423429" w:rsidRPr="002C62BB">
        <w:rPr>
          <w:rFonts w:cs="Arial"/>
          <w:szCs w:val="20"/>
        </w:rPr>
        <w:t> </w:t>
      </w:r>
      <w:r w:rsidR="00AF5FA8">
        <w:rPr>
          <w:rFonts w:cs="Arial"/>
          <w:szCs w:val="20"/>
        </w:rPr>
        <w:t>a</w:t>
      </w:r>
      <w:r w:rsidRPr="002C62BB">
        <w:rPr>
          <w:rFonts w:cs="Arial"/>
          <w:szCs w:val="20"/>
        </w:rPr>
        <w:t>rchivu,</w:t>
      </w:r>
      <w:r w:rsidR="00AF5FA8">
        <w:rPr>
          <w:rFonts w:cs="Arial"/>
          <w:szCs w:val="20"/>
        </w:rPr>
        <w:t xml:space="preserve"> popřípadě použil jejich reprodukce, </w:t>
      </w:r>
      <w:r w:rsidRPr="002C62BB">
        <w:rPr>
          <w:rFonts w:cs="Arial"/>
          <w:szCs w:val="20"/>
        </w:rPr>
        <w:t>zašle archivu jeden její výtisk (např. edice archiválií)</w:t>
      </w:r>
      <w:r w:rsidR="00097B61" w:rsidRPr="002C62BB">
        <w:rPr>
          <w:rFonts w:cs="Arial"/>
          <w:szCs w:val="20"/>
        </w:rPr>
        <w:t xml:space="preserve">. </w:t>
      </w:r>
      <w:r w:rsidR="00004AC3" w:rsidRPr="002C62BB">
        <w:rPr>
          <w:rFonts w:cs="Arial"/>
          <w:szCs w:val="20"/>
        </w:rPr>
        <w:t xml:space="preserve">Jestliže čerpal z archiválií uložených ve více archivech, zašle publikovanou práci pouze archivu, z jehož archiválií čerpal nejvíce; </w:t>
      </w:r>
      <w:r w:rsidR="00004AC3" w:rsidRPr="002C62BB">
        <w:rPr>
          <w:rFonts w:cs="Arial"/>
          <w:szCs w:val="20"/>
        </w:rPr>
        <w:lastRenderedPageBreak/>
        <w:t>ostatním archivům sdělí bibliografické údaje o publikované práci, případně zašle dílo elektronicky ve formátu PDF.</w:t>
      </w:r>
    </w:p>
    <w:p w14:paraId="60172AAE" w14:textId="77777777" w:rsidR="004F1638" w:rsidRPr="002C62BB" w:rsidRDefault="004F1638" w:rsidP="004F1638">
      <w:pPr>
        <w:pStyle w:val="W3MUZkonParagraf"/>
        <w:rPr>
          <w:szCs w:val="20"/>
        </w:rPr>
      </w:pPr>
      <w:r w:rsidRPr="002C62BB">
        <w:rPr>
          <w:szCs w:val="20"/>
        </w:rPr>
        <w:t>Článek 4</w:t>
      </w:r>
    </w:p>
    <w:p w14:paraId="73CD3AE3" w14:textId="77777777" w:rsidR="004F1638" w:rsidRPr="002C62BB" w:rsidRDefault="004F1638" w:rsidP="002C62BB">
      <w:pPr>
        <w:pStyle w:val="W3MUZkonParagrafNzev"/>
        <w:rPr>
          <w:rFonts w:cs="Arial"/>
          <w:sz w:val="24"/>
        </w:rPr>
      </w:pPr>
      <w:r w:rsidRPr="002C62BB">
        <w:rPr>
          <w:b w:val="0"/>
          <w:szCs w:val="20"/>
        </w:rPr>
        <w:t>Využívání archivních pomůcek</w:t>
      </w:r>
    </w:p>
    <w:p w14:paraId="235902F7" w14:textId="77777777" w:rsidR="004F1638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Archiv umožňuje badatelům nahlížení do archivních pomůcek.</w:t>
      </w:r>
    </w:p>
    <w:p w14:paraId="28D371CF" w14:textId="77777777" w:rsidR="004F1638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S archivními pomůckami předloženými k</w:t>
      </w:r>
      <w:r w:rsidR="00305C92" w:rsidRPr="002C62BB">
        <w:rPr>
          <w:rFonts w:cs="Arial"/>
          <w:szCs w:val="20"/>
        </w:rPr>
        <w:t> </w:t>
      </w:r>
      <w:r w:rsidRPr="002C62BB">
        <w:rPr>
          <w:rFonts w:cs="Arial"/>
          <w:szCs w:val="20"/>
        </w:rPr>
        <w:t>nahlížení</w:t>
      </w:r>
      <w:r w:rsidR="00305C92" w:rsidRPr="002C62BB">
        <w:rPr>
          <w:rFonts w:cs="Arial"/>
          <w:szCs w:val="20"/>
        </w:rPr>
        <w:t xml:space="preserve">, pokud nejsou úředními díly a pokud splňují znaky předmětu ochrany podle autorského zákona, </w:t>
      </w:r>
      <w:r w:rsidRPr="002C62BB">
        <w:rPr>
          <w:rFonts w:cs="Arial"/>
          <w:szCs w:val="20"/>
        </w:rPr>
        <w:t>se zachází obdobně jako s archiváliemi a jako s literárními díly</w:t>
      </w:r>
      <w:r w:rsidR="00305C92" w:rsidRPr="002C62BB">
        <w:rPr>
          <w:rFonts w:cs="Arial"/>
          <w:szCs w:val="20"/>
        </w:rPr>
        <w:t xml:space="preserve"> (např. úvody k inventářům)</w:t>
      </w:r>
      <w:r w:rsidRPr="002C62BB">
        <w:rPr>
          <w:rFonts w:cs="Arial"/>
          <w:szCs w:val="20"/>
        </w:rPr>
        <w:t>.</w:t>
      </w:r>
    </w:p>
    <w:p w14:paraId="52C1CEE4" w14:textId="77777777" w:rsidR="004F1638" w:rsidRPr="002C62BB" w:rsidRDefault="004F1638" w:rsidP="004F1638">
      <w:pPr>
        <w:pStyle w:val="W3MUZkonParagraf"/>
        <w:rPr>
          <w:szCs w:val="20"/>
        </w:rPr>
      </w:pPr>
      <w:r w:rsidRPr="002C62BB">
        <w:rPr>
          <w:szCs w:val="20"/>
        </w:rPr>
        <w:t>Článek 5</w:t>
      </w:r>
    </w:p>
    <w:p w14:paraId="702ADF9C" w14:textId="77777777" w:rsidR="004F1638" w:rsidRPr="002C62BB" w:rsidRDefault="004F1638" w:rsidP="004F1638">
      <w:pPr>
        <w:pStyle w:val="W3MUZkonParagrafNzev"/>
        <w:rPr>
          <w:szCs w:val="20"/>
        </w:rPr>
      </w:pPr>
      <w:r w:rsidRPr="002C62BB">
        <w:rPr>
          <w:szCs w:val="20"/>
        </w:rPr>
        <w:t>Pořizování reprodukcí archiválií</w:t>
      </w:r>
    </w:p>
    <w:p w14:paraId="37D15B42" w14:textId="32DE8B11" w:rsidR="004F1638" w:rsidRPr="002C62BB" w:rsidRDefault="004F1638" w:rsidP="00702EFD">
      <w:pPr>
        <w:pStyle w:val="W3MUZkonOdstavecslovan"/>
        <w:numPr>
          <w:ilvl w:val="0"/>
          <w:numId w:val="0"/>
        </w:numPr>
        <w:rPr>
          <w:rFonts w:cs="Arial"/>
          <w:szCs w:val="20"/>
        </w:rPr>
      </w:pPr>
      <w:r w:rsidRPr="002C62BB">
        <w:rPr>
          <w:rFonts w:cs="Arial"/>
          <w:szCs w:val="20"/>
        </w:rPr>
        <w:t>Reprodukce archiválií poskytuje archiv z archiválií, které badatel studuje nebo potřebuje pro účely úřední nebo vlastní práce uvedené v badatelském listu v</w:t>
      </w:r>
      <w:r w:rsidR="00305C92" w:rsidRPr="002C62BB">
        <w:rPr>
          <w:rFonts w:cs="Arial"/>
          <w:szCs w:val="20"/>
        </w:rPr>
        <w:t> </w:t>
      </w:r>
      <w:r w:rsidRPr="002C62BB">
        <w:rPr>
          <w:rFonts w:cs="Arial"/>
          <w:szCs w:val="20"/>
        </w:rPr>
        <w:t>závislosti na případném předem uděleném souhlasu vlastníka archiválií nebo na ochraně případných autorských práv a práv souvisejících. Reprodukce archiválií se poskytují v závislosti na provozních podmínkách a technických možnostech archivu. Reprodukce archiválií, u nichž to nedovoluje jejich fyzický stav</w:t>
      </w:r>
      <w:r w:rsidR="0090025B" w:rsidRPr="002C62BB">
        <w:rPr>
          <w:rFonts w:cs="Arial"/>
          <w:szCs w:val="20"/>
        </w:rPr>
        <w:t>,</w:t>
      </w:r>
      <w:r w:rsidRPr="002C62BB">
        <w:rPr>
          <w:rFonts w:cs="Arial"/>
          <w:szCs w:val="20"/>
        </w:rPr>
        <w:t xml:space="preserve"> se neposkytují.</w:t>
      </w:r>
    </w:p>
    <w:p w14:paraId="75A6C8EB" w14:textId="77777777" w:rsidR="004F1638" w:rsidRPr="002C62BB" w:rsidRDefault="004F1638" w:rsidP="004F1638">
      <w:pPr>
        <w:pStyle w:val="W3MUZkonParagraf"/>
        <w:rPr>
          <w:szCs w:val="20"/>
        </w:rPr>
      </w:pPr>
      <w:r w:rsidRPr="002C62BB">
        <w:rPr>
          <w:szCs w:val="20"/>
        </w:rPr>
        <w:t>Článek 6</w:t>
      </w:r>
    </w:p>
    <w:p w14:paraId="1A76C653" w14:textId="77777777" w:rsidR="004F1638" w:rsidRPr="002C62BB" w:rsidRDefault="004F1638" w:rsidP="002C62BB">
      <w:pPr>
        <w:pStyle w:val="W3MUZkonParagrafNzev"/>
        <w:rPr>
          <w:rFonts w:ascii="Verdana" w:hAnsi="Verdana" w:cs="Arial"/>
          <w:szCs w:val="20"/>
        </w:rPr>
      </w:pPr>
      <w:r w:rsidRPr="002C62BB">
        <w:rPr>
          <w:szCs w:val="20"/>
        </w:rPr>
        <w:t>Zapůjčování archiválií za účelem studia mimo archiv</w:t>
      </w:r>
    </w:p>
    <w:p w14:paraId="59A327CE" w14:textId="0777BB4A" w:rsidR="004F1638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 xml:space="preserve">Zapůjčování originálů archiválií </w:t>
      </w:r>
      <w:r w:rsidR="009C32B2" w:rsidRPr="002C62BB">
        <w:rPr>
          <w:rFonts w:cs="Arial"/>
          <w:szCs w:val="20"/>
        </w:rPr>
        <w:t xml:space="preserve">z </w:t>
      </w:r>
      <w:r w:rsidR="00AF5FA8">
        <w:rPr>
          <w:rFonts w:cs="Arial"/>
          <w:szCs w:val="20"/>
        </w:rPr>
        <w:t>a</w:t>
      </w:r>
      <w:r w:rsidR="009C32B2" w:rsidRPr="002C62BB">
        <w:rPr>
          <w:rFonts w:cs="Arial"/>
          <w:szCs w:val="20"/>
        </w:rPr>
        <w:t xml:space="preserve">rchivu </w:t>
      </w:r>
      <w:r w:rsidRPr="002C62BB">
        <w:rPr>
          <w:rFonts w:cs="Arial"/>
          <w:szCs w:val="20"/>
        </w:rPr>
        <w:t>k nahlédnutí do jiného archivu</w:t>
      </w:r>
      <w:r w:rsidR="009C32B2" w:rsidRPr="002C62BB">
        <w:rPr>
          <w:rFonts w:cs="Arial"/>
          <w:szCs w:val="20"/>
        </w:rPr>
        <w:t xml:space="preserve"> </w:t>
      </w:r>
      <w:r w:rsidRPr="002C62BB">
        <w:rPr>
          <w:rFonts w:cs="Arial"/>
          <w:szCs w:val="20"/>
        </w:rPr>
        <w:t xml:space="preserve">povoluje ředitel archivu výjimečně, s přihlédnutím ke smyslu, účelu a okolnostem jejich využívání, bezpečnosti převozu a zajištění ochrany archiválií v místě dočasného uložení a s ohledem na náklady s tím spojené. Archiválie nelze zasílat poštou, nýbrž se vždy za předem dohodnutých podmínek převážejí pověřeným zaměstnancem určeným ředitelem </w:t>
      </w:r>
      <w:r w:rsidR="00D130F7">
        <w:rPr>
          <w:rFonts w:cs="Arial"/>
          <w:szCs w:val="20"/>
        </w:rPr>
        <w:t>a</w:t>
      </w:r>
      <w:r w:rsidRPr="002C62BB">
        <w:rPr>
          <w:rFonts w:cs="Arial"/>
          <w:szCs w:val="20"/>
        </w:rPr>
        <w:t>rchivu.</w:t>
      </w:r>
    </w:p>
    <w:p w14:paraId="633AF8E1" w14:textId="77777777" w:rsidR="004F1638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Zapůjčování originálů archiválií mimo archiv povoluje ředitel archivu výjimečně a za podmínek podle odstavce 1 pouze vlastníkovi, případně původci archiválií, a státnímu orgánu, orgánu územní samosprávy</w:t>
      </w:r>
      <w:r w:rsidR="00305C92" w:rsidRPr="002C62BB">
        <w:rPr>
          <w:rFonts w:cs="Arial"/>
          <w:szCs w:val="20"/>
        </w:rPr>
        <w:t>, kulturně vědecké instituci pro jí pořádané výstavy nebo jiné veřejné prezentace</w:t>
      </w:r>
      <w:r w:rsidRPr="002C62BB">
        <w:rPr>
          <w:rFonts w:cs="Arial"/>
          <w:szCs w:val="20"/>
        </w:rPr>
        <w:t xml:space="preserve"> a osobám, které jsou podle zvláštního právního předpisu oprávněny nahlížet do dokumentů, pokud to účel nahlédnutí z důvodu výkonu úřední funkce vyžaduje.</w:t>
      </w:r>
      <w:r w:rsidR="00305C92" w:rsidRPr="002C62BB">
        <w:rPr>
          <w:rFonts w:cs="Arial"/>
          <w:szCs w:val="20"/>
        </w:rPr>
        <w:t xml:space="preserve"> Zapůjčení originálů archiválií nelze odmítnout původci archiválií, jestliže archiválie uložil v archivu na základě smlouvy o úschově nebo na základě darovací či kupní smlouvy a zapůjčení archiválií si ve smlouvě vymínil.</w:t>
      </w:r>
    </w:p>
    <w:p w14:paraId="686AB0EB" w14:textId="775BEFD6" w:rsidR="004F1638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 xml:space="preserve">Pokud archiválie uložená v </w:t>
      </w:r>
      <w:r w:rsidR="00D130F7">
        <w:rPr>
          <w:rFonts w:cs="Arial"/>
          <w:szCs w:val="20"/>
        </w:rPr>
        <w:t>a</w:t>
      </w:r>
      <w:r w:rsidRPr="002C62BB">
        <w:rPr>
          <w:rFonts w:cs="Arial"/>
          <w:szCs w:val="20"/>
        </w:rPr>
        <w:t>rchivu není ve vlastnictví České republiky, právnické osoby zřízené zákonem nebo územního samosprávného celku, je k zapůjčení archiválie nezbytný písemný souhlas jejího vlastníka.</w:t>
      </w:r>
    </w:p>
    <w:p w14:paraId="601217C3" w14:textId="77777777" w:rsidR="004F1638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Při zapůjčování archiválií je archiv povinen vystavit vypůjčiteli revers</w:t>
      </w:r>
      <w:r w:rsidR="004E6B0F" w:rsidRPr="002C62BB">
        <w:rPr>
          <w:rFonts w:cs="Arial"/>
          <w:szCs w:val="20"/>
        </w:rPr>
        <w:t xml:space="preserve"> nebo smlouvu</w:t>
      </w:r>
      <w:r w:rsidRPr="002C62BB">
        <w:rPr>
          <w:rFonts w:cs="Arial"/>
          <w:szCs w:val="20"/>
        </w:rPr>
        <w:t xml:space="preserve">, obsahující </w:t>
      </w:r>
    </w:p>
    <w:p w14:paraId="31267F5D" w14:textId="77777777" w:rsidR="00970EC1" w:rsidRPr="002C62BB" w:rsidRDefault="004F1638" w:rsidP="00702EFD">
      <w:pPr>
        <w:pStyle w:val="W3MUSeznamsodrkami"/>
        <w:numPr>
          <w:ilvl w:val="2"/>
          <w:numId w:val="6"/>
        </w:numPr>
        <w:tabs>
          <w:tab w:val="clear" w:pos="680"/>
        </w:tabs>
        <w:ind w:left="709" w:hanging="425"/>
      </w:pPr>
      <w:r w:rsidRPr="002C62BB">
        <w:t>přesný soupis zapůjčovaných archiválií,</w:t>
      </w:r>
    </w:p>
    <w:p w14:paraId="2CF0DF5D" w14:textId="77777777" w:rsidR="00970EC1" w:rsidRPr="002C62BB" w:rsidRDefault="004F1638" w:rsidP="00702EFD">
      <w:pPr>
        <w:pStyle w:val="W3MUSeznamsodrkami"/>
        <w:numPr>
          <w:ilvl w:val="2"/>
          <w:numId w:val="6"/>
        </w:numPr>
        <w:tabs>
          <w:tab w:val="clear" w:pos="680"/>
        </w:tabs>
        <w:ind w:left="709" w:hanging="425"/>
      </w:pPr>
      <w:r w:rsidRPr="002C62BB">
        <w:t>účel výpůjčky,</w:t>
      </w:r>
    </w:p>
    <w:p w14:paraId="2FB5BEB0" w14:textId="77777777" w:rsidR="00970EC1" w:rsidRPr="002C62BB" w:rsidRDefault="004F1638" w:rsidP="00702EFD">
      <w:pPr>
        <w:pStyle w:val="W3MUSeznamsodrkami"/>
        <w:numPr>
          <w:ilvl w:val="2"/>
          <w:numId w:val="6"/>
        </w:numPr>
        <w:tabs>
          <w:tab w:val="clear" w:pos="680"/>
        </w:tabs>
        <w:ind w:left="709" w:hanging="425"/>
      </w:pPr>
      <w:r w:rsidRPr="002C62BB">
        <w:t>datum výpůjčky a lhůtu vrácení archiválií,</w:t>
      </w:r>
    </w:p>
    <w:p w14:paraId="6A613FD9" w14:textId="77777777" w:rsidR="00970EC1" w:rsidRPr="002C62BB" w:rsidRDefault="004F1638" w:rsidP="00702EFD">
      <w:pPr>
        <w:pStyle w:val="W3MUSeznamsodrkami"/>
        <w:numPr>
          <w:ilvl w:val="2"/>
          <w:numId w:val="6"/>
        </w:numPr>
        <w:tabs>
          <w:tab w:val="clear" w:pos="680"/>
        </w:tabs>
        <w:ind w:left="709" w:hanging="425"/>
      </w:pPr>
      <w:r w:rsidRPr="002C62BB">
        <w:t>jméno, příjmení a adresu trvalého pobytu vypůjčitele podle průkazu totožnosti, pokud jde o fyzickou osobu nebo,</w:t>
      </w:r>
    </w:p>
    <w:p w14:paraId="2FDB66D6" w14:textId="77777777" w:rsidR="00970EC1" w:rsidRPr="002C62BB" w:rsidRDefault="004F1638" w:rsidP="00702EFD">
      <w:pPr>
        <w:pStyle w:val="W3MUSeznamsodrkami"/>
        <w:numPr>
          <w:ilvl w:val="2"/>
          <w:numId w:val="6"/>
        </w:numPr>
        <w:tabs>
          <w:tab w:val="clear" w:pos="680"/>
        </w:tabs>
        <w:ind w:left="709" w:hanging="425"/>
      </w:pPr>
      <w:r w:rsidRPr="002C62BB">
        <w:t>v případě právnické osoby sídlo vypůjčitele a jméno, příjmení a adresu trvalého pobytu jím pověřené osoby a</w:t>
      </w:r>
    </w:p>
    <w:p w14:paraId="0F04F504" w14:textId="77777777" w:rsidR="004F1638" w:rsidRPr="002C62BB" w:rsidRDefault="004F1638" w:rsidP="00702EFD">
      <w:pPr>
        <w:pStyle w:val="W3MUSeznamsodrkami"/>
        <w:numPr>
          <w:ilvl w:val="2"/>
          <w:numId w:val="6"/>
        </w:numPr>
        <w:tabs>
          <w:tab w:val="clear" w:pos="680"/>
        </w:tabs>
        <w:ind w:left="709" w:hanging="425"/>
      </w:pPr>
      <w:r w:rsidRPr="002C62BB">
        <w:t>vlastnoruční podpis vypůjčitele nebo jím pověřené osoby a úřední razítko vypůjčitele, pokud jde o právnickou osobu.</w:t>
      </w:r>
    </w:p>
    <w:p w14:paraId="4C3842B0" w14:textId="77777777" w:rsidR="004F1638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Zapůjčené archiválie se zapíší v archivu do zvláštní knihy výpůjček a zápůjček.</w:t>
      </w:r>
    </w:p>
    <w:p w14:paraId="25634889" w14:textId="77777777" w:rsidR="004F1638" w:rsidRPr="0012265A" w:rsidRDefault="00305C92" w:rsidP="00702EFD">
      <w:pPr>
        <w:pStyle w:val="W3MUZkonOdstavecslovan"/>
        <w:tabs>
          <w:tab w:val="clear" w:pos="510"/>
        </w:tabs>
        <w:ind w:left="567" w:hanging="567"/>
        <w:rPr>
          <w:rFonts w:ascii="Calibri" w:hAnsi="Calibri" w:cs="Calibri"/>
          <w:sz w:val="24"/>
        </w:rPr>
      </w:pPr>
      <w:r w:rsidRPr="002C62BB">
        <w:rPr>
          <w:rFonts w:cs="Arial"/>
          <w:szCs w:val="20"/>
        </w:rPr>
        <w:lastRenderedPageBreak/>
        <w:t>Jestliže vypůjčitel nevrátí zapůjčené archiválie v dohodnuté lhůtě, a nedohodne prodloužení lhůty, nebudou mu další požadované archiválie zapůjčovány až do doby vrácení zapůjčených archiválií.</w:t>
      </w:r>
    </w:p>
    <w:p w14:paraId="6CE26724" w14:textId="77777777" w:rsidR="004F1638" w:rsidRPr="002C62BB" w:rsidRDefault="004F1638" w:rsidP="004F1638">
      <w:pPr>
        <w:pStyle w:val="W3MUZkonParagraf"/>
        <w:rPr>
          <w:szCs w:val="20"/>
        </w:rPr>
      </w:pPr>
      <w:r w:rsidRPr="002C62BB">
        <w:rPr>
          <w:szCs w:val="20"/>
        </w:rPr>
        <w:t>Článek 7</w:t>
      </w:r>
    </w:p>
    <w:p w14:paraId="449BB2D5" w14:textId="77777777" w:rsidR="004F1638" w:rsidRPr="002C62BB" w:rsidRDefault="004F1638" w:rsidP="004F1638">
      <w:pPr>
        <w:pStyle w:val="W3MUZkonParagrafNzev"/>
        <w:rPr>
          <w:szCs w:val="20"/>
        </w:rPr>
      </w:pPr>
      <w:r w:rsidRPr="002C62BB">
        <w:rPr>
          <w:szCs w:val="20"/>
        </w:rPr>
        <w:t>Exkurze do archivu</w:t>
      </w:r>
    </w:p>
    <w:p w14:paraId="24287ECE" w14:textId="77777777" w:rsidR="004F1638" w:rsidRPr="00B245ED" w:rsidRDefault="004F1638" w:rsidP="00702EFD">
      <w:pPr>
        <w:pStyle w:val="W3MUZkonOdstavecslovan"/>
        <w:numPr>
          <w:ilvl w:val="0"/>
          <w:numId w:val="0"/>
        </w:numPr>
        <w:rPr>
          <w:rFonts w:ascii="Calibri" w:hAnsi="Calibri" w:cs="Calibri"/>
          <w:sz w:val="24"/>
        </w:rPr>
      </w:pPr>
      <w:r w:rsidRPr="002C62BB">
        <w:rPr>
          <w:rFonts w:cs="Arial"/>
          <w:szCs w:val="20"/>
        </w:rPr>
        <w:t xml:space="preserve">Při exkurzi do archivu se návštěvníci zapisují do knihy návštěv badatelny. Vstup do jiných prostor </w:t>
      </w:r>
      <w:proofErr w:type="gramStart"/>
      <w:r w:rsidRPr="002C62BB">
        <w:rPr>
          <w:rFonts w:cs="Arial"/>
          <w:szCs w:val="20"/>
        </w:rPr>
        <w:t>archivu</w:t>
      </w:r>
      <w:proofErr w:type="gramEnd"/>
      <w:r w:rsidRPr="002C62BB">
        <w:rPr>
          <w:rFonts w:cs="Arial"/>
          <w:szCs w:val="20"/>
        </w:rPr>
        <w:t xml:space="preserve"> než do badatelny archivu povoluje ředitel (vedoucí) archivu a uskutečňuje se pouze v doprovodu jím pověřeného zaměstnance.</w:t>
      </w:r>
    </w:p>
    <w:p w14:paraId="40956E1E" w14:textId="77777777" w:rsidR="004F1638" w:rsidRPr="002C62BB" w:rsidRDefault="004F1638" w:rsidP="004F1638">
      <w:pPr>
        <w:pStyle w:val="W3MUZkonParagraf"/>
        <w:rPr>
          <w:szCs w:val="20"/>
        </w:rPr>
      </w:pPr>
      <w:r w:rsidRPr="002C62BB">
        <w:rPr>
          <w:szCs w:val="20"/>
        </w:rPr>
        <w:t xml:space="preserve">Článek </w:t>
      </w:r>
      <w:r w:rsidR="00305C92" w:rsidRPr="002C62BB">
        <w:rPr>
          <w:szCs w:val="20"/>
        </w:rPr>
        <w:t>8</w:t>
      </w:r>
    </w:p>
    <w:p w14:paraId="3FAE411A" w14:textId="77777777" w:rsidR="004E6B0F" w:rsidRPr="002C62BB" w:rsidRDefault="004E6B0F" w:rsidP="002C62BB">
      <w:pPr>
        <w:pStyle w:val="W3MUZkonParagrafNzev"/>
        <w:rPr>
          <w:rFonts w:cs="Arial"/>
          <w:szCs w:val="20"/>
        </w:rPr>
      </w:pPr>
      <w:r w:rsidRPr="002C62BB">
        <w:rPr>
          <w:szCs w:val="20"/>
        </w:rPr>
        <w:t>Úhra</w:t>
      </w:r>
      <w:r w:rsidR="00C0426B" w:rsidRPr="002C62BB">
        <w:rPr>
          <w:szCs w:val="20"/>
        </w:rPr>
        <w:t>dy za služby poskytované archivem</w:t>
      </w:r>
    </w:p>
    <w:p w14:paraId="1B0451DF" w14:textId="0A3EB1DF" w:rsidR="00330526" w:rsidRPr="002C62BB" w:rsidRDefault="00330526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Výše úhrady nákladů spojených s</w:t>
      </w:r>
      <w:r w:rsidR="002F26B4">
        <w:rPr>
          <w:rFonts w:cs="Arial"/>
          <w:szCs w:val="20"/>
        </w:rPr>
        <w:t xml:space="preserve"> </w:t>
      </w:r>
      <w:r w:rsidRPr="002C62BB">
        <w:rPr>
          <w:rFonts w:cs="Arial"/>
          <w:szCs w:val="20"/>
        </w:rPr>
        <w:t>pořízením</w:t>
      </w:r>
      <w:r w:rsidR="00AF5FA8">
        <w:rPr>
          <w:rFonts w:cs="Arial"/>
          <w:szCs w:val="20"/>
        </w:rPr>
        <w:t xml:space="preserve"> druhopisu,</w:t>
      </w:r>
      <w:r w:rsidRPr="002C62BB">
        <w:rPr>
          <w:rFonts w:cs="Arial"/>
          <w:szCs w:val="20"/>
        </w:rPr>
        <w:t xml:space="preserve"> výpisu, opisu nebo kopie archiválie v analogové podobě anebo s pořízením repliky archiválie v digitální podobě, nákladů spojených s vyhledáním archiválií a jejich dalším zpracováním a nákladů spojených s pořízením rešerše z archiválií se řídí </w:t>
      </w:r>
      <w:hyperlink r:id="rId11" w:history="1">
        <w:r w:rsidRPr="00195D91">
          <w:rPr>
            <w:rStyle w:val="Hypertextovodkaz"/>
            <w:rFonts w:cs="Arial"/>
            <w:szCs w:val="20"/>
          </w:rPr>
          <w:t>ceníkem služeb</w:t>
        </w:r>
      </w:hyperlink>
      <w:r w:rsidR="00195D91">
        <w:rPr>
          <w:rFonts w:cs="Arial"/>
          <w:szCs w:val="20"/>
        </w:rPr>
        <w:t xml:space="preserve"> dostupným v IS MU</w:t>
      </w:r>
      <w:r w:rsidRPr="002C62BB">
        <w:rPr>
          <w:rFonts w:cs="Arial"/>
          <w:szCs w:val="20"/>
        </w:rPr>
        <w:t>.</w:t>
      </w:r>
      <w:r w:rsidR="0075113A">
        <w:rPr>
          <w:rFonts w:cs="Arial"/>
          <w:szCs w:val="20"/>
        </w:rPr>
        <w:t xml:space="preserve"> Ceník služeb stanovuje ředitel Archivu. Změny ceníku služeb musí být vyhlášen</w:t>
      </w:r>
      <w:r w:rsidR="005F2757">
        <w:rPr>
          <w:rFonts w:cs="Arial"/>
          <w:szCs w:val="20"/>
        </w:rPr>
        <w:t>y</w:t>
      </w:r>
      <w:r w:rsidR="0075113A">
        <w:rPr>
          <w:rFonts w:cs="Arial"/>
          <w:szCs w:val="20"/>
        </w:rPr>
        <w:t xml:space="preserve"> s nejméně měsíčním předstihem před jejich účinností</w:t>
      </w:r>
      <w:r w:rsidR="005F2757">
        <w:rPr>
          <w:rFonts w:cs="Arial"/>
          <w:szCs w:val="20"/>
        </w:rPr>
        <w:t>.</w:t>
      </w:r>
    </w:p>
    <w:p w14:paraId="0FC5A02C" w14:textId="7194D12B" w:rsidR="001F78ED" w:rsidRPr="002C62BB" w:rsidRDefault="004F1638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>Ceník služeb</w:t>
      </w:r>
      <w:r w:rsidR="00305C92" w:rsidRPr="002C62BB">
        <w:rPr>
          <w:rFonts w:cs="Arial"/>
          <w:szCs w:val="20"/>
        </w:rPr>
        <w:t xml:space="preserve"> a reprodukčních poplatků</w:t>
      </w:r>
      <w:r w:rsidRPr="002C62BB">
        <w:rPr>
          <w:rFonts w:cs="Arial"/>
          <w:szCs w:val="20"/>
        </w:rPr>
        <w:t xml:space="preserve"> je badatelům přístupný k nahlédnutí v badatelně archivu</w:t>
      </w:r>
      <w:r w:rsidR="00305C92" w:rsidRPr="002C62BB">
        <w:rPr>
          <w:rFonts w:cs="Arial"/>
          <w:szCs w:val="20"/>
        </w:rPr>
        <w:t xml:space="preserve"> a dálkovým přístupem</w:t>
      </w:r>
      <w:r w:rsidRPr="002C62BB">
        <w:rPr>
          <w:rFonts w:cs="Arial"/>
          <w:szCs w:val="20"/>
        </w:rPr>
        <w:t>.</w:t>
      </w:r>
      <w:r w:rsidR="00FB5453" w:rsidRPr="002C62BB">
        <w:rPr>
          <w:rFonts w:cs="Arial"/>
          <w:szCs w:val="20"/>
        </w:rPr>
        <w:t xml:space="preserve"> </w:t>
      </w:r>
    </w:p>
    <w:p w14:paraId="2B9E6864" w14:textId="77777777" w:rsidR="001F78ED" w:rsidRPr="00305E7B" w:rsidRDefault="001F78ED" w:rsidP="001F78ED">
      <w:pPr>
        <w:pStyle w:val="W3MUZkonParagraf"/>
        <w:rPr>
          <w:szCs w:val="20"/>
        </w:rPr>
      </w:pPr>
      <w:r w:rsidRPr="00305E7B">
        <w:rPr>
          <w:szCs w:val="20"/>
        </w:rPr>
        <w:t>Článek 9</w:t>
      </w:r>
    </w:p>
    <w:p w14:paraId="771784D7" w14:textId="77777777" w:rsidR="004F1638" w:rsidRDefault="001F78ED" w:rsidP="002C62BB">
      <w:pPr>
        <w:pStyle w:val="W3MUZkonParagrafNzev"/>
        <w:rPr>
          <w:szCs w:val="20"/>
        </w:rPr>
      </w:pPr>
      <w:r>
        <w:rPr>
          <w:szCs w:val="20"/>
        </w:rPr>
        <w:t>Společná</w:t>
      </w:r>
      <w:r w:rsidRPr="00305E7B">
        <w:rPr>
          <w:szCs w:val="20"/>
        </w:rPr>
        <w:t xml:space="preserve"> ustanovení</w:t>
      </w:r>
    </w:p>
    <w:p w14:paraId="5C501501" w14:textId="77777777" w:rsidR="001F78ED" w:rsidRPr="002C62BB" w:rsidRDefault="001F78ED" w:rsidP="00702EFD">
      <w:pPr>
        <w:pStyle w:val="W3MUZkonOdstavec"/>
      </w:pPr>
      <w:r w:rsidRPr="009C4DF2">
        <w:rPr>
          <w:rFonts w:cs="Arial"/>
          <w:szCs w:val="20"/>
        </w:rPr>
        <w:t>Poruší-li badatel některou ze základních povinností uložených badatelským řádem, může mu být další nahlížení do archiválií odepřeno, popřípadě udělený souhlas odvolán.</w:t>
      </w:r>
    </w:p>
    <w:p w14:paraId="0742AC98" w14:textId="63D131B0" w:rsidR="004F1638" w:rsidRPr="002C62BB" w:rsidRDefault="004F1638" w:rsidP="004F1638">
      <w:pPr>
        <w:pStyle w:val="W3MUZkonParagraf"/>
        <w:rPr>
          <w:szCs w:val="20"/>
        </w:rPr>
      </w:pPr>
      <w:r w:rsidRPr="002C62BB">
        <w:rPr>
          <w:szCs w:val="20"/>
        </w:rPr>
        <w:t xml:space="preserve">Článek </w:t>
      </w:r>
      <w:r w:rsidR="001F78ED">
        <w:rPr>
          <w:szCs w:val="20"/>
        </w:rPr>
        <w:t>10</w:t>
      </w:r>
    </w:p>
    <w:p w14:paraId="23E405E8" w14:textId="77777777" w:rsidR="004F1638" w:rsidRPr="002C62BB" w:rsidRDefault="004F1638" w:rsidP="002C62BB">
      <w:pPr>
        <w:pStyle w:val="W3MUZkonParagrafNzev"/>
        <w:rPr>
          <w:rFonts w:ascii="Verdana" w:hAnsi="Verdana" w:cs="Arial"/>
          <w:szCs w:val="20"/>
        </w:rPr>
      </w:pPr>
      <w:r w:rsidRPr="002C62BB">
        <w:rPr>
          <w:b w:val="0"/>
          <w:szCs w:val="20"/>
        </w:rPr>
        <w:t>Závěrečná ustanovení</w:t>
      </w:r>
    </w:p>
    <w:p w14:paraId="4B96A070" w14:textId="46820BB7" w:rsidR="001F78ED" w:rsidRPr="002C62BB" w:rsidRDefault="00D4627A" w:rsidP="00702EFD">
      <w:pPr>
        <w:pStyle w:val="W3MUZkonOdstavecslovan"/>
        <w:tabs>
          <w:tab w:val="clear" w:pos="510"/>
        </w:tabs>
        <w:ind w:left="567" w:hanging="567"/>
        <w:rPr>
          <w:rFonts w:cs="Arial"/>
          <w:szCs w:val="20"/>
        </w:rPr>
      </w:pPr>
      <w:r w:rsidRPr="002C62BB">
        <w:rPr>
          <w:rFonts w:cs="Arial"/>
          <w:szCs w:val="20"/>
        </w:rPr>
        <w:t xml:space="preserve">Tato směrnice zrušuje směrnici </w:t>
      </w:r>
      <w:r w:rsidR="002F26B4">
        <w:rPr>
          <w:rFonts w:cs="Arial"/>
          <w:szCs w:val="20"/>
        </w:rPr>
        <w:t>MU</w:t>
      </w:r>
      <w:r w:rsidR="002F26B4" w:rsidRPr="002C62BB">
        <w:rPr>
          <w:rFonts w:cs="Arial"/>
          <w:szCs w:val="20"/>
        </w:rPr>
        <w:t xml:space="preserve"> </w:t>
      </w:r>
      <w:r w:rsidRPr="002C62BB">
        <w:rPr>
          <w:rFonts w:cs="Arial"/>
          <w:szCs w:val="20"/>
        </w:rPr>
        <w:t xml:space="preserve">č. 2/2013 </w:t>
      </w:r>
      <w:r w:rsidR="00702EFD">
        <w:rPr>
          <w:rFonts w:cs="Arial"/>
          <w:szCs w:val="20"/>
        </w:rPr>
        <w:t xml:space="preserve">– Badatelský řád Archivu Masarykovy univerzity, </w:t>
      </w:r>
      <w:r w:rsidRPr="002C62BB">
        <w:rPr>
          <w:rFonts w:cs="Arial"/>
          <w:szCs w:val="20"/>
        </w:rPr>
        <w:t xml:space="preserve">ze dne </w:t>
      </w:r>
      <w:r w:rsidR="002F26B4">
        <w:rPr>
          <w:rFonts w:cs="Arial"/>
          <w:szCs w:val="20"/>
        </w:rPr>
        <w:t>3. října</w:t>
      </w:r>
      <w:r w:rsidRPr="002C62BB">
        <w:rPr>
          <w:rFonts w:cs="Arial"/>
          <w:szCs w:val="20"/>
        </w:rPr>
        <w:t xml:space="preserve"> 201</w:t>
      </w:r>
      <w:r w:rsidR="002F26B4">
        <w:rPr>
          <w:rFonts w:cs="Arial"/>
          <w:szCs w:val="20"/>
        </w:rPr>
        <w:t>9</w:t>
      </w:r>
      <w:r w:rsidRPr="002C62BB">
        <w:rPr>
          <w:rFonts w:cs="Arial"/>
          <w:szCs w:val="20"/>
        </w:rPr>
        <w:t xml:space="preserve">, účinnou od </w:t>
      </w:r>
      <w:r w:rsidR="002F26B4">
        <w:rPr>
          <w:rFonts w:cs="Arial"/>
          <w:szCs w:val="20"/>
        </w:rPr>
        <w:t>10</w:t>
      </w:r>
      <w:r w:rsidRPr="002C62BB">
        <w:rPr>
          <w:rFonts w:cs="Arial"/>
          <w:szCs w:val="20"/>
        </w:rPr>
        <w:t xml:space="preserve">. </w:t>
      </w:r>
      <w:r w:rsidR="002F26B4">
        <w:rPr>
          <w:rFonts w:cs="Arial"/>
          <w:szCs w:val="20"/>
        </w:rPr>
        <w:t>října</w:t>
      </w:r>
      <w:r w:rsidR="002F26B4" w:rsidRPr="002C62BB">
        <w:rPr>
          <w:rFonts w:cs="Arial"/>
          <w:szCs w:val="20"/>
        </w:rPr>
        <w:t xml:space="preserve"> </w:t>
      </w:r>
      <w:r w:rsidRPr="002C62BB">
        <w:rPr>
          <w:rFonts w:cs="Arial"/>
          <w:szCs w:val="20"/>
        </w:rPr>
        <w:t>201</w:t>
      </w:r>
      <w:r w:rsidR="002F26B4">
        <w:rPr>
          <w:rFonts w:cs="Arial"/>
          <w:szCs w:val="20"/>
        </w:rPr>
        <w:t>9</w:t>
      </w:r>
      <w:r w:rsidR="001F78ED" w:rsidRPr="002C62BB">
        <w:rPr>
          <w:rFonts w:cs="Arial"/>
          <w:szCs w:val="20"/>
        </w:rPr>
        <w:t>.</w:t>
      </w:r>
    </w:p>
    <w:p w14:paraId="6C95B63C" w14:textId="77777777" w:rsidR="001F78ED" w:rsidRDefault="001F78ED" w:rsidP="00702EFD">
      <w:pPr>
        <w:pStyle w:val="W3MUZkonOdstavecslovan"/>
        <w:tabs>
          <w:tab w:val="clear" w:pos="510"/>
        </w:tabs>
        <w:ind w:left="567" w:hanging="567"/>
        <w:rPr>
          <w:rFonts w:ascii="Calibri" w:hAnsi="Calibri" w:cs="Calibri"/>
          <w:sz w:val="24"/>
        </w:rPr>
      </w:pPr>
      <w:r w:rsidRPr="001F78ED">
        <w:rPr>
          <w:rFonts w:ascii="Calibri" w:hAnsi="Calibri" w:cs="Calibri"/>
          <w:sz w:val="24"/>
        </w:rPr>
        <w:t xml:space="preserve">Výkladem jednotlivých ustanovení tohoto předpisu pověřuji </w:t>
      </w:r>
      <w:r>
        <w:rPr>
          <w:rFonts w:ascii="Calibri" w:hAnsi="Calibri" w:cs="Calibri"/>
          <w:sz w:val="24"/>
        </w:rPr>
        <w:t>ředitele Archivu MU</w:t>
      </w:r>
      <w:r w:rsidRPr="001F78ED">
        <w:rPr>
          <w:rFonts w:ascii="Calibri" w:hAnsi="Calibri" w:cs="Calibri"/>
          <w:sz w:val="24"/>
        </w:rPr>
        <w:t>.</w:t>
      </w:r>
    </w:p>
    <w:p w14:paraId="467D1BED" w14:textId="2A8BF167" w:rsidR="001F78ED" w:rsidRPr="00702EFD" w:rsidRDefault="001F78ED" w:rsidP="00702EFD">
      <w:pPr>
        <w:pStyle w:val="W3MUZkonOdstavecslovan"/>
        <w:tabs>
          <w:tab w:val="clear" w:pos="510"/>
        </w:tabs>
        <w:ind w:left="567" w:hanging="567"/>
        <w:rPr>
          <w:rFonts w:ascii="Calibri" w:hAnsi="Calibri" w:cs="Calibri"/>
          <w:sz w:val="24"/>
        </w:rPr>
      </w:pPr>
      <w:r w:rsidRPr="00702EFD">
        <w:rPr>
          <w:rFonts w:ascii="Calibri" w:hAnsi="Calibri" w:cs="Calibri"/>
          <w:sz w:val="24"/>
        </w:rPr>
        <w:t>Tato směrnice náleží do oblasti metodického řízení „</w:t>
      </w:r>
      <w:r w:rsidRPr="001F78ED">
        <w:rPr>
          <w:rFonts w:ascii="Calibri" w:hAnsi="Calibri" w:cs="Calibri"/>
          <w:sz w:val="24"/>
        </w:rPr>
        <w:t>Uchovávání dokladů a archivnictví</w:t>
      </w:r>
      <w:r w:rsidRPr="00702EFD">
        <w:rPr>
          <w:rFonts w:ascii="Calibri" w:hAnsi="Calibri" w:cs="Calibri"/>
          <w:sz w:val="24"/>
        </w:rPr>
        <w:t>“.</w:t>
      </w:r>
    </w:p>
    <w:p w14:paraId="48A51DF3" w14:textId="77777777" w:rsidR="001F78ED" w:rsidRDefault="001F78ED" w:rsidP="00702EFD">
      <w:pPr>
        <w:pStyle w:val="W3MUZkonOdstavecslovan"/>
        <w:tabs>
          <w:tab w:val="clear" w:pos="510"/>
        </w:tabs>
        <w:ind w:left="567" w:hanging="567"/>
        <w:rPr>
          <w:rFonts w:ascii="Calibri" w:hAnsi="Calibri" w:cs="Calibri"/>
          <w:sz w:val="24"/>
        </w:rPr>
      </w:pPr>
      <w:r w:rsidRPr="001F78ED">
        <w:rPr>
          <w:rFonts w:ascii="Calibri" w:hAnsi="Calibri" w:cs="Calibri"/>
          <w:sz w:val="24"/>
        </w:rPr>
        <w:t xml:space="preserve">Kontrolu dodržování této směrnice provádí </w:t>
      </w:r>
      <w:r w:rsidR="0083205D">
        <w:rPr>
          <w:rFonts w:ascii="Calibri" w:hAnsi="Calibri" w:cs="Calibri"/>
          <w:sz w:val="24"/>
        </w:rPr>
        <w:t>ředitel</w:t>
      </w:r>
      <w:r w:rsidRPr="001F78ED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archivu </w:t>
      </w:r>
      <w:r w:rsidRPr="001F78ED">
        <w:rPr>
          <w:rFonts w:ascii="Calibri" w:hAnsi="Calibri" w:cs="Calibri"/>
          <w:sz w:val="24"/>
        </w:rPr>
        <w:t>MU.</w:t>
      </w:r>
    </w:p>
    <w:p w14:paraId="017ADEBB" w14:textId="77777777" w:rsidR="001F78ED" w:rsidRPr="00702EFD" w:rsidRDefault="001F78ED" w:rsidP="00702EFD">
      <w:pPr>
        <w:pStyle w:val="W3MUZkonOdstavecslovan"/>
        <w:tabs>
          <w:tab w:val="clear" w:pos="510"/>
        </w:tabs>
        <w:ind w:left="567" w:hanging="567"/>
        <w:rPr>
          <w:rFonts w:cs="Calibri"/>
          <w:szCs w:val="20"/>
        </w:rPr>
      </w:pPr>
      <w:r w:rsidRPr="00702EFD">
        <w:rPr>
          <w:rFonts w:cs="Calibri"/>
          <w:szCs w:val="20"/>
        </w:rPr>
        <w:t>Tato směrnice nabývá platnosti dnem podpisu.</w:t>
      </w:r>
    </w:p>
    <w:p w14:paraId="61BF4B2D" w14:textId="6208E3AF" w:rsidR="0012776E" w:rsidRPr="00702EFD" w:rsidRDefault="001F78ED" w:rsidP="00702EFD">
      <w:pPr>
        <w:pStyle w:val="W3MUZkonOdstavecslovan"/>
        <w:tabs>
          <w:tab w:val="clear" w:pos="510"/>
        </w:tabs>
        <w:ind w:left="567" w:hanging="567"/>
        <w:rPr>
          <w:rFonts w:cs="Calibri"/>
          <w:szCs w:val="20"/>
        </w:rPr>
      </w:pPr>
      <w:r w:rsidRPr="00702EFD">
        <w:rPr>
          <w:rFonts w:cs="Calibri"/>
          <w:szCs w:val="20"/>
        </w:rPr>
        <w:t>Tato směrnice nabývá účinnosti dnem</w:t>
      </w:r>
      <w:r w:rsidR="00702EFD" w:rsidRPr="00702EFD">
        <w:rPr>
          <w:rFonts w:cs="Calibri"/>
          <w:szCs w:val="20"/>
        </w:rPr>
        <w:t xml:space="preserve"> </w:t>
      </w:r>
      <w:r w:rsidR="00CE4E89">
        <w:rPr>
          <w:rFonts w:cs="Calibri"/>
          <w:szCs w:val="20"/>
        </w:rPr>
        <w:t>1. května 2023</w:t>
      </w:r>
      <w:r w:rsidRPr="00702EFD">
        <w:rPr>
          <w:rFonts w:cs="Calibri"/>
          <w:szCs w:val="20"/>
        </w:rPr>
        <w:t>.</w:t>
      </w:r>
    </w:p>
    <w:p w14:paraId="02B3F3BD" w14:textId="77777777" w:rsidR="001F78ED" w:rsidRPr="001F78ED" w:rsidRDefault="001F78ED" w:rsidP="002C62BB">
      <w:pPr>
        <w:pStyle w:val="W3MUZkonOdstavecslovan"/>
        <w:numPr>
          <w:ilvl w:val="0"/>
          <w:numId w:val="0"/>
        </w:numPr>
        <w:ind w:left="567"/>
        <w:rPr>
          <w:rFonts w:ascii="Calibri" w:hAnsi="Calibri" w:cs="Calibri"/>
          <w:sz w:val="24"/>
        </w:rPr>
      </w:pPr>
    </w:p>
    <w:p w14:paraId="5744B3AF" w14:textId="77777777" w:rsidR="0090025B" w:rsidRDefault="0090025B" w:rsidP="0012776E">
      <w:pPr>
        <w:pStyle w:val="W3MUZkonOdstavecslovan"/>
        <w:numPr>
          <w:ilvl w:val="0"/>
          <w:numId w:val="0"/>
        </w:numPr>
        <w:rPr>
          <w:rFonts w:ascii="Calibri" w:hAnsi="Calibri" w:cs="Calibri"/>
          <w:sz w:val="24"/>
        </w:rPr>
      </w:pPr>
    </w:p>
    <w:p w14:paraId="5E6EAB1E" w14:textId="77777777" w:rsidR="00473634" w:rsidRDefault="00473634" w:rsidP="002C62BB">
      <w:pPr>
        <w:pStyle w:val="W3MUZkonOdstavecslovan"/>
        <w:numPr>
          <w:ilvl w:val="0"/>
          <w:numId w:val="0"/>
        </w:numPr>
        <w:ind w:left="4956"/>
      </w:pPr>
    </w:p>
    <w:p w14:paraId="12B61DF6" w14:textId="5E5783F8" w:rsidR="0090025B" w:rsidRPr="00B245ED" w:rsidRDefault="0012265A" w:rsidP="002C62BB">
      <w:pPr>
        <w:pStyle w:val="W3MUZkonOdstavecslovan"/>
        <w:numPr>
          <w:ilvl w:val="0"/>
          <w:numId w:val="0"/>
        </w:numPr>
        <w:ind w:left="4956"/>
        <w:rPr>
          <w:rFonts w:ascii="Calibri" w:hAnsi="Calibri" w:cs="Calibri"/>
          <w:sz w:val="24"/>
        </w:rPr>
      </w:pPr>
      <w:r>
        <w:t xml:space="preserve">     podepsáno elektronicky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  <w:gridCol w:w="4083"/>
      </w:tblGrid>
      <w:tr w:rsidR="000C036C" w:rsidRPr="00B245ED" w14:paraId="57AE4537" w14:textId="77777777">
        <w:trPr>
          <w:jc w:val="center"/>
        </w:trPr>
        <w:tc>
          <w:tcPr>
            <w:tcW w:w="2500" w:type="pct"/>
            <w:vAlign w:val="center"/>
          </w:tcPr>
          <w:p w14:paraId="6FA83019" w14:textId="5C982DA2" w:rsidR="000C036C" w:rsidRPr="00E437D9" w:rsidRDefault="000C036C" w:rsidP="007929EA">
            <w:pPr>
              <w:pStyle w:val="W3MUTexttabulky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00" w:type="pct"/>
            <w:vAlign w:val="center"/>
          </w:tcPr>
          <w:p w14:paraId="224A15BC" w14:textId="72F56B36" w:rsidR="000C036C" w:rsidRPr="002C62BB" w:rsidRDefault="00B411BC" w:rsidP="002C62BB">
            <w:pPr>
              <w:pStyle w:val="W3MUTexttabulky"/>
              <w:spacing w:line="276" w:lineRule="auto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Martin Bareš</w:t>
            </w:r>
          </w:p>
          <w:p w14:paraId="0F30A172" w14:textId="77777777" w:rsidR="000C036C" w:rsidRPr="00B245ED" w:rsidRDefault="00FB20A2" w:rsidP="002C62BB">
            <w:pPr>
              <w:pStyle w:val="W3MUTexttabulky"/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  <w:r w:rsidRPr="002C62BB">
              <w:rPr>
                <w:i/>
                <w:szCs w:val="20"/>
              </w:rPr>
              <w:t>r</w:t>
            </w:r>
            <w:r w:rsidR="000C036C" w:rsidRPr="002C62BB">
              <w:rPr>
                <w:i/>
                <w:szCs w:val="20"/>
              </w:rPr>
              <w:t>ektor</w:t>
            </w:r>
          </w:p>
        </w:tc>
      </w:tr>
    </w:tbl>
    <w:p w14:paraId="005A5A20" w14:textId="7C423962" w:rsidR="000C036C" w:rsidRPr="00E437D9" w:rsidRDefault="000C036C" w:rsidP="0090025B">
      <w:pPr>
        <w:pStyle w:val="W3MUNadpis4"/>
        <w:rPr>
          <w:rFonts w:cs="Arial"/>
          <w:sz w:val="24"/>
        </w:rPr>
      </w:pPr>
    </w:p>
    <w:sectPr w:rsidR="000C036C" w:rsidRPr="00E437D9" w:rsidSect="00F74823"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276" w:right="1417" w:bottom="1276" w:left="1417" w:header="720" w:footer="4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F142A" w14:textId="77777777" w:rsidR="0010359E" w:rsidRDefault="0010359E">
      <w:r>
        <w:separator/>
      </w:r>
    </w:p>
  </w:endnote>
  <w:endnote w:type="continuationSeparator" w:id="0">
    <w:p w14:paraId="7FD8E45D" w14:textId="77777777" w:rsidR="0010359E" w:rsidRDefault="0010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7856" w14:textId="77777777" w:rsidR="00912185" w:rsidRDefault="00912185" w:rsidP="004B1E6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254B91" w14:textId="77777777" w:rsidR="00912185" w:rsidRDefault="00912185" w:rsidP="004B1E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5340" w14:textId="2695A849" w:rsidR="00D4627A" w:rsidRPr="00A4427A" w:rsidRDefault="00D4627A" w:rsidP="00D4627A">
    <w:pPr>
      <w:pStyle w:val="Zpat"/>
      <w:jc w:val="center"/>
      <w:rPr>
        <w:rFonts w:ascii="Arial" w:hAnsi="Arial" w:cs="Arial"/>
        <w:sz w:val="20"/>
        <w:szCs w:val="20"/>
      </w:rPr>
    </w:pPr>
    <w:r w:rsidRPr="00A4427A">
      <w:rPr>
        <w:rFonts w:ascii="Arial" w:hAnsi="Arial" w:cs="Arial"/>
        <w:bCs/>
        <w:sz w:val="20"/>
        <w:szCs w:val="20"/>
      </w:rPr>
      <w:fldChar w:fldCharType="begin"/>
    </w:r>
    <w:r w:rsidRPr="00E11565">
      <w:rPr>
        <w:rFonts w:ascii="Arial" w:hAnsi="Arial" w:cs="Arial"/>
        <w:bCs/>
        <w:sz w:val="20"/>
        <w:szCs w:val="20"/>
      </w:rPr>
      <w:instrText>PAGE</w:instrText>
    </w:r>
    <w:r w:rsidRPr="00A4427A">
      <w:rPr>
        <w:rFonts w:ascii="Arial" w:hAnsi="Arial" w:cs="Arial"/>
        <w:bCs/>
        <w:sz w:val="20"/>
        <w:szCs w:val="20"/>
      </w:rPr>
      <w:fldChar w:fldCharType="separate"/>
    </w:r>
    <w:r w:rsidR="000365D8" w:rsidRPr="00E11565">
      <w:rPr>
        <w:rFonts w:ascii="Arial" w:hAnsi="Arial" w:cs="Arial"/>
        <w:bCs/>
        <w:noProof/>
        <w:sz w:val="20"/>
        <w:szCs w:val="20"/>
      </w:rPr>
      <w:t>4</w:t>
    </w:r>
    <w:r w:rsidRPr="00A4427A">
      <w:rPr>
        <w:rFonts w:ascii="Arial" w:hAnsi="Arial" w:cs="Arial"/>
        <w:bCs/>
        <w:sz w:val="20"/>
        <w:szCs w:val="20"/>
      </w:rPr>
      <w:fldChar w:fldCharType="end"/>
    </w:r>
    <w:r w:rsidRPr="00E11565">
      <w:rPr>
        <w:rFonts w:ascii="Arial" w:hAnsi="Arial" w:cs="Arial"/>
        <w:sz w:val="20"/>
        <w:szCs w:val="20"/>
      </w:rPr>
      <w:t xml:space="preserve"> / </w:t>
    </w:r>
    <w:r w:rsidRPr="00A4427A">
      <w:rPr>
        <w:rFonts w:ascii="Arial" w:hAnsi="Arial" w:cs="Arial"/>
        <w:bCs/>
        <w:sz w:val="20"/>
        <w:szCs w:val="20"/>
      </w:rPr>
      <w:fldChar w:fldCharType="begin"/>
    </w:r>
    <w:r w:rsidRPr="00E11565">
      <w:rPr>
        <w:rFonts w:ascii="Arial" w:hAnsi="Arial" w:cs="Arial"/>
        <w:bCs/>
        <w:sz w:val="20"/>
        <w:szCs w:val="20"/>
      </w:rPr>
      <w:instrText>NUMPAGES</w:instrText>
    </w:r>
    <w:r w:rsidRPr="00A4427A">
      <w:rPr>
        <w:rFonts w:ascii="Arial" w:hAnsi="Arial" w:cs="Arial"/>
        <w:bCs/>
        <w:sz w:val="20"/>
        <w:szCs w:val="20"/>
      </w:rPr>
      <w:fldChar w:fldCharType="separate"/>
    </w:r>
    <w:r w:rsidR="000365D8" w:rsidRPr="00E11565">
      <w:rPr>
        <w:rFonts w:ascii="Arial" w:hAnsi="Arial" w:cs="Arial"/>
        <w:bCs/>
        <w:noProof/>
        <w:sz w:val="20"/>
        <w:szCs w:val="20"/>
      </w:rPr>
      <w:t>5</w:t>
    </w:r>
    <w:r w:rsidRPr="00A4427A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13AE" w14:textId="546BF4F1" w:rsidR="00D4627A" w:rsidRPr="00A4427A" w:rsidRDefault="00D4627A" w:rsidP="00D4627A">
    <w:pPr>
      <w:pStyle w:val="Zpat"/>
      <w:jc w:val="center"/>
      <w:rPr>
        <w:rFonts w:ascii="Arial" w:hAnsi="Arial" w:cs="Arial"/>
        <w:sz w:val="20"/>
        <w:szCs w:val="20"/>
      </w:rPr>
    </w:pPr>
    <w:r w:rsidRPr="00A4427A">
      <w:rPr>
        <w:rFonts w:ascii="Arial" w:hAnsi="Arial" w:cs="Arial"/>
        <w:bCs/>
        <w:sz w:val="20"/>
        <w:szCs w:val="20"/>
      </w:rPr>
      <w:fldChar w:fldCharType="begin"/>
    </w:r>
    <w:r w:rsidRPr="00E11565">
      <w:rPr>
        <w:rFonts w:ascii="Arial" w:hAnsi="Arial" w:cs="Arial"/>
        <w:bCs/>
        <w:sz w:val="20"/>
        <w:szCs w:val="20"/>
      </w:rPr>
      <w:instrText>PAGE</w:instrText>
    </w:r>
    <w:r w:rsidRPr="00A4427A">
      <w:rPr>
        <w:rFonts w:ascii="Arial" w:hAnsi="Arial" w:cs="Arial"/>
        <w:bCs/>
        <w:sz w:val="20"/>
        <w:szCs w:val="20"/>
      </w:rPr>
      <w:fldChar w:fldCharType="separate"/>
    </w:r>
    <w:r w:rsidR="000365D8" w:rsidRPr="00E11565">
      <w:rPr>
        <w:rFonts w:ascii="Arial" w:hAnsi="Arial" w:cs="Arial"/>
        <w:bCs/>
        <w:noProof/>
        <w:sz w:val="20"/>
        <w:szCs w:val="20"/>
      </w:rPr>
      <w:t>1</w:t>
    </w:r>
    <w:r w:rsidRPr="00A4427A">
      <w:rPr>
        <w:rFonts w:ascii="Arial" w:hAnsi="Arial" w:cs="Arial"/>
        <w:bCs/>
        <w:sz w:val="20"/>
        <w:szCs w:val="20"/>
      </w:rPr>
      <w:fldChar w:fldCharType="end"/>
    </w:r>
    <w:r w:rsidRPr="00E11565">
      <w:rPr>
        <w:rFonts w:ascii="Arial" w:hAnsi="Arial" w:cs="Arial"/>
        <w:sz w:val="20"/>
        <w:szCs w:val="20"/>
      </w:rPr>
      <w:t xml:space="preserve"> / </w:t>
    </w:r>
    <w:r w:rsidRPr="00A4427A">
      <w:rPr>
        <w:rFonts w:ascii="Arial" w:hAnsi="Arial" w:cs="Arial"/>
        <w:bCs/>
        <w:sz w:val="20"/>
        <w:szCs w:val="20"/>
      </w:rPr>
      <w:fldChar w:fldCharType="begin"/>
    </w:r>
    <w:r w:rsidRPr="00E11565">
      <w:rPr>
        <w:rFonts w:ascii="Arial" w:hAnsi="Arial" w:cs="Arial"/>
        <w:bCs/>
        <w:sz w:val="20"/>
        <w:szCs w:val="20"/>
      </w:rPr>
      <w:instrText>NUMPAGES</w:instrText>
    </w:r>
    <w:r w:rsidRPr="00A4427A">
      <w:rPr>
        <w:rFonts w:ascii="Arial" w:hAnsi="Arial" w:cs="Arial"/>
        <w:bCs/>
        <w:sz w:val="20"/>
        <w:szCs w:val="20"/>
      </w:rPr>
      <w:fldChar w:fldCharType="separate"/>
    </w:r>
    <w:r w:rsidR="000365D8" w:rsidRPr="00E11565">
      <w:rPr>
        <w:rFonts w:ascii="Arial" w:hAnsi="Arial" w:cs="Arial"/>
        <w:bCs/>
        <w:noProof/>
        <w:sz w:val="20"/>
        <w:szCs w:val="20"/>
      </w:rPr>
      <w:t>5</w:t>
    </w:r>
    <w:r w:rsidRPr="00A4427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5C950" w14:textId="77777777" w:rsidR="0010359E" w:rsidRDefault="0010359E">
      <w:r>
        <w:separator/>
      </w:r>
    </w:p>
  </w:footnote>
  <w:footnote w:type="continuationSeparator" w:id="0">
    <w:p w14:paraId="7A116E70" w14:textId="77777777" w:rsidR="0010359E" w:rsidRDefault="0010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F5FFB" w14:textId="77777777" w:rsidR="00D4627A" w:rsidRDefault="00D4627A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D79E78D" wp14:editId="48B4F7AB">
          <wp:simplePos x="0" y="0"/>
          <wp:positionH relativeFrom="page">
            <wp:posOffset>575945</wp:posOffset>
          </wp:positionH>
          <wp:positionV relativeFrom="page">
            <wp:posOffset>457200</wp:posOffset>
          </wp:positionV>
          <wp:extent cx="1609090" cy="467995"/>
          <wp:effectExtent l="0" t="0" r="0" b="825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4F27"/>
    <w:multiLevelType w:val="hybridMultilevel"/>
    <w:tmpl w:val="8B92D7E4"/>
    <w:lvl w:ilvl="0" w:tplc="5906C538"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" w15:restartNumberingAfterBreak="0">
    <w:nsid w:val="19E22A6F"/>
    <w:multiLevelType w:val="hybridMultilevel"/>
    <w:tmpl w:val="74DED2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062AB"/>
    <w:multiLevelType w:val="hybridMultilevel"/>
    <w:tmpl w:val="E2B865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C7728"/>
    <w:multiLevelType w:val="hybridMultilevel"/>
    <w:tmpl w:val="3ED86A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13928"/>
    <w:multiLevelType w:val="multilevel"/>
    <w:tmpl w:val="031C9478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ascii="Verdana" w:hAnsi="Verdana" w:cs="Times New Roman" w:hint="default"/>
        <w:strike w:val="0"/>
        <w:sz w:val="20"/>
        <w:szCs w:val="2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7" w15:restartNumberingAfterBreak="0">
    <w:nsid w:val="2D194796"/>
    <w:multiLevelType w:val="hybridMultilevel"/>
    <w:tmpl w:val="2660B0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C2C08"/>
    <w:multiLevelType w:val="hybridMultilevel"/>
    <w:tmpl w:val="7B9CAA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36D25"/>
    <w:multiLevelType w:val="hybridMultilevel"/>
    <w:tmpl w:val="683E8C9E"/>
    <w:lvl w:ilvl="0" w:tplc="91D2BEA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C175D"/>
    <w:multiLevelType w:val="hybridMultilevel"/>
    <w:tmpl w:val="C89ECB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2" w15:restartNumberingAfterBreak="0">
    <w:nsid w:val="4E0F496F"/>
    <w:multiLevelType w:val="hybridMultilevel"/>
    <w:tmpl w:val="970C40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B2636B"/>
    <w:multiLevelType w:val="hybridMultilevel"/>
    <w:tmpl w:val="9D22C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D77DD5"/>
    <w:multiLevelType w:val="hybridMultilevel"/>
    <w:tmpl w:val="3B8A74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E2CD2"/>
    <w:multiLevelType w:val="hybridMultilevel"/>
    <w:tmpl w:val="9A5E96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8E432AB"/>
    <w:multiLevelType w:val="hybridMultilevel"/>
    <w:tmpl w:val="8190DA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9A1F3C"/>
    <w:multiLevelType w:val="multilevel"/>
    <w:tmpl w:val="188871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18" w15:restartNumberingAfterBreak="0">
    <w:nsid w:val="741F0FF0"/>
    <w:multiLevelType w:val="hybridMultilevel"/>
    <w:tmpl w:val="13D2C47E"/>
    <w:lvl w:ilvl="0" w:tplc="78CE0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125242"/>
    <w:multiLevelType w:val="hybridMultilevel"/>
    <w:tmpl w:val="F8DC9C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725154"/>
    <w:multiLevelType w:val="hybridMultilevel"/>
    <w:tmpl w:val="8C7E38AC"/>
    <w:lvl w:ilvl="0" w:tplc="68F03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8380C"/>
    <w:multiLevelType w:val="hybridMultilevel"/>
    <w:tmpl w:val="49BACF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8D3C10"/>
    <w:multiLevelType w:val="hybridMultilevel"/>
    <w:tmpl w:val="9ECEAD66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0"/>
  </w:num>
  <w:num w:numId="12">
    <w:abstractNumId w:val="19"/>
  </w:num>
  <w:num w:numId="13">
    <w:abstractNumId w:val="7"/>
  </w:num>
  <w:num w:numId="14">
    <w:abstractNumId w:val="4"/>
  </w:num>
  <w:num w:numId="15">
    <w:abstractNumId w:val="10"/>
  </w:num>
  <w:num w:numId="16">
    <w:abstractNumId w:val="3"/>
  </w:num>
  <w:num w:numId="17">
    <w:abstractNumId w:val="14"/>
  </w:num>
  <w:num w:numId="18">
    <w:abstractNumId w:val="22"/>
  </w:num>
  <w:num w:numId="19">
    <w:abstractNumId w:val="21"/>
  </w:num>
  <w:num w:numId="20">
    <w:abstractNumId w:val="16"/>
  </w:num>
  <w:num w:numId="21">
    <w:abstractNumId w:val="2"/>
  </w:num>
  <w:num w:numId="22">
    <w:abstractNumId w:val="8"/>
  </w:num>
  <w:num w:numId="23">
    <w:abstractNumId w:val="18"/>
  </w:num>
  <w:num w:numId="24">
    <w:abstractNumId w:val="1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31"/>
    <w:rsid w:val="00000CF0"/>
    <w:rsid w:val="00004AC3"/>
    <w:rsid w:val="00015F0E"/>
    <w:rsid w:val="000230F8"/>
    <w:rsid w:val="000365D8"/>
    <w:rsid w:val="00076BD4"/>
    <w:rsid w:val="0008793A"/>
    <w:rsid w:val="0008795A"/>
    <w:rsid w:val="0009713D"/>
    <w:rsid w:val="00097B61"/>
    <w:rsid w:val="000A3D0B"/>
    <w:rsid w:val="000B09C6"/>
    <w:rsid w:val="000C036C"/>
    <w:rsid w:val="000C44F0"/>
    <w:rsid w:val="000D0EDC"/>
    <w:rsid w:val="000D3C82"/>
    <w:rsid w:val="000D44B6"/>
    <w:rsid w:val="000E1271"/>
    <w:rsid w:val="000E3194"/>
    <w:rsid w:val="0010359E"/>
    <w:rsid w:val="00111F73"/>
    <w:rsid w:val="0012265A"/>
    <w:rsid w:val="00124694"/>
    <w:rsid w:val="0012776E"/>
    <w:rsid w:val="0013049E"/>
    <w:rsid w:val="0013474E"/>
    <w:rsid w:val="00137D83"/>
    <w:rsid w:val="0014124B"/>
    <w:rsid w:val="00141C0B"/>
    <w:rsid w:val="00154C01"/>
    <w:rsid w:val="00165EBD"/>
    <w:rsid w:val="001848D3"/>
    <w:rsid w:val="00187858"/>
    <w:rsid w:val="00190E4D"/>
    <w:rsid w:val="00192661"/>
    <w:rsid w:val="00195D91"/>
    <w:rsid w:val="001967D8"/>
    <w:rsid w:val="001A2681"/>
    <w:rsid w:val="001D6912"/>
    <w:rsid w:val="001F78ED"/>
    <w:rsid w:val="00201E5A"/>
    <w:rsid w:val="0021144D"/>
    <w:rsid w:val="0021178E"/>
    <w:rsid w:val="0022379A"/>
    <w:rsid w:val="00250F13"/>
    <w:rsid w:val="00252153"/>
    <w:rsid w:val="00253B50"/>
    <w:rsid w:val="00262C41"/>
    <w:rsid w:val="002A42D5"/>
    <w:rsid w:val="002B0FD4"/>
    <w:rsid w:val="002B5E52"/>
    <w:rsid w:val="002C600A"/>
    <w:rsid w:val="002C62BB"/>
    <w:rsid w:val="002D1BAF"/>
    <w:rsid w:val="002D6009"/>
    <w:rsid w:val="002E0DC8"/>
    <w:rsid w:val="002E4AC9"/>
    <w:rsid w:val="002F00E5"/>
    <w:rsid w:val="002F26B4"/>
    <w:rsid w:val="00305C92"/>
    <w:rsid w:val="00311339"/>
    <w:rsid w:val="00330526"/>
    <w:rsid w:val="003368AE"/>
    <w:rsid w:val="003725BF"/>
    <w:rsid w:val="003742B4"/>
    <w:rsid w:val="00380ADD"/>
    <w:rsid w:val="00381BEC"/>
    <w:rsid w:val="003835B7"/>
    <w:rsid w:val="003C2E05"/>
    <w:rsid w:val="003C51CD"/>
    <w:rsid w:val="003C5D47"/>
    <w:rsid w:val="003D16CF"/>
    <w:rsid w:val="003D53F5"/>
    <w:rsid w:val="003F3354"/>
    <w:rsid w:val="003F7ACD"/>
    <w:rsid w:val="00403D13"/>
    <w:rsid w:val="0041254B"/>
    <w:rsid w:val="00423429"/>
    <w:rsid w:val="0045021C"/>
    <w:rsid w:val="004661E5"/>
    <w:rsid w:val="00473634"/>
    <w:rsid w:val="0047768B"/>
    <w:rsid w:val="00490949"/>
    <w:rsid w:val="00491120"/>
    <w:rsid w:val="00492CD4"/>
    <w:rsid w:val="00492EDB"/>
    <w:rsid w:val="004A4D1D"/>
    <w:rsid w:val="004B1E68"/>
    <w:rsid w:val="004B3CFB"/>
    <w:rsid w:val="004B44B1"/>
    <w:rsid w:val="004C481D"/>
    <w:rsid w:val="004C59CD"/>
    <w:rsid w:val="004E6B0F"/>
    <w:rsid w:val="004F1638"/>
    <w:rsid w:val="005354EB"/>
    <w:rsid w:val="00536097"/>
    <w:rsid w:val="00546277"/>
    <w:rsid w:val="005506F8"/>
    <w:rsid w:val="005520A3"/>
    <w:rsid w:val="005727DF"/>
    <w:rsid w:val="00577CB5"/>
    <w:rsid w:val="005A7660"/>
    <w:rsid w:val="005B3E2E"/>
    <w:rsid w:val="005B59FF"/>
    <w:rsid w:val="005D7E9D"/>
    <w:rsid w:val="005E0198"/>
    <w:rsid w:val="005E3EF9"/>
    <w:rsid w:val="005F2757"/>
    <w:rsid w:val="005F5DF1"/>
    <w:rsid w:val="00604D91"/>
    <w:rsid w:val="006373D6"/>
    <w:rsid w:val="006464D7"/>
    <w:rsid w:val="00664279"/>
    <w:rsid w:val="00680DE4"/>
    <w:rsid w:val="00696FB6"/>
    <w:rsid w:val="006A21FA"/>
    <w:rsid w:val="006C30CC"/>
    <w:rsid w:val="006C662B"/>
    <w:rsid w:val="006C71B8"/>
    <w:rsid w:val="006D30DB"/>
    <w:rsid w:val="006D67E8"/>
    <w:rsid w:val="00702EFD"/>
    <w:rsid w:val="0075113A"/>
    <w:rsid w:val="00753468"/>
    <w:rsid w:val="00755ED7"/>
    <w:rsid w:val="00761A03"/>
    <w:rsid w:val="007778A6"/>
    <w:rsid w:val="007929EA"/>
    <w:rsid w:val="007A1C46"/>
    <w:rsid w:val="007A77AB"/>
    <w:rsid w:val="007B1ED3"/>
    <w:rsid w:val="007B7B45"/>
    <w:rsid w:val="007C413F"/>
    <w:rsid w:val="007D34F7"/>
    <w:rsid w:val="00805722"/>
    <w:rsid w:val="00814B63"/>
    <w:rsid w:val="0082621F"/>
    <w:rsid w:val="00826B04"/>
    <w:rsid w:val="00826C49"/>
    <w:rsid w:val="00827892"/>
    <w:rsid w:val="0083205D"/>
    <w:rsid w:val="00832800"/>
    <w:rsid w:val="008349DA"/>
    <w:rsid w:val="008716C2"/>
    <w:rsid w:val="008760E5"/>
    <w:rsid w:val="00890373"/>
    <w:rsid w:val="008A23CA"/>
    <w:rsid w:val="008A7E0C"/>
    <w:rsid w:val="008B09FC"/>
    <w:rsid w:val="008D2F08"/>
    <w:rsid w:val="008E0FEC"/>
    <w:rsid w:val="008E1998"/>
    <w:rsid w:val="008F04FA"/>
    <w:rsid w:val="008F7930"/>
    <w:rsid w:val="0090025B"/>
    <w:rsid w:val="00912185"/>
    <w:rsid w:val="0095226A"/>
    <w:rsid w:val="009649B6"/>
    <w:rsid w:val="00964A39"/>
    <w:rsid w:val="00970EC1"/>
    <w:rsid w:val="00976873"/>
    <w:rsid w:val="009902AC"/>
    <w:rsid w:val="0099142A"/>
    <w:rsid w:val="00994FF1"/>
    <w:rsid w:val="00996CA6"/>
    <w:rsid w:val="009A1A64"/>
    <w:rsid w:val="009C32B2"/>
    <w:rsid w:val="009C54EF"/>
    <w:rsid w:val="009D253F"/>
    <w:rsid w:val="009E4505"/>
    <w:rsid w:val="009F6CA1"/>
    <w:rsid w:val="00A01F4D"/>
    <w:rsid w:val="00A103EB"/>
    <w:rsid w:val="00A330A8"/>
    <w:rsid w:val="00A357D6"/>
    <w:rsid w:val="00A4427A"/>
    <w:rsid w:val="00A66980"/>
    <w:rsid w:val="00A823F0"/>
    <w:rsid w:val="00A836CF"/>
    <w:rsid w:val="00A929CB"/>
    <w:rsid w:val="00AE527A"/>
    <w:rsid w:val="00AF541D"/>
    <w:rsid w:val="00AF5CC6"/>
    <w:rsid w:val="00AF5FA8"/>
    <w:rsid w:val="00B1598D"/>
    <w:rsid w:val="00B245ED"/>
    <w:rsid w:val="00B31677"/>
    <w:rsid w:val="00B411BC"/>
    <w:rsid w:val="00B43585"/>
    <w:rsid w:val="00B43E20"/>
    <w:rsid w:val="00B634B1"/>
    <w:rsid w:val="00B64FC4"/>
    <w:rsid w:val="00B7392D"/>
    <w:rsid w:val="00B752F8"/>
    <w:rsid w:val="00B753CF"/>
    <w:rsid w:val="00B84BC5"/>
    <w:rsid w:val="00B8583C"/>
    <w:rsid w:val="00BE70EE"/>
    <w:rsid w:val="00C0426B"/>
    <w:rsid w:val="00C375EE"/>
    <w:rsid w:val="00C5194C"/>
    <w:rsid w:val="00C55075"/>
    <w:rsid w:val="00C56967"/>
    <w:rsid w:val="00C67DBC"/>
    <w:rsid w:val="00C71820"/>
    <w:rsid w:val="00C71B62"/>
    <w:rsid w:val="00CB0E11"/>
    <w:rsid w:val="00CC0A7E"/>
    <w:rsid w:val="00CC2C74"/>
    <w:rsid w:val="00CC438D"/>
    <w:rsid w:val="00CC5729"/>
    <w:rsid w:val="00CE2889"/>
    <w:rsid w:val="00CE4E89"/>
    <w:rsid w:val="00CF3D63"/>
    <w:rsid w:val="00D0243D"/>
    <w:rsid w:val="00D06EA0"/>
    <w:rsid w:val="00D074CF"/>
    <w:rsid w:val="00D11139"/>
    <w:rsid w:val="00D130F7"/>
    <w:rsid w:val="00D2106C"/>
    <w:rsid w:val="00D3102D"/>
    <w:rsid w:val="00D3271F"/>
    <w:rsid w:val="00D40A34"/>
    <w:rsid w:val="00D4627A"/>
    <w:rsid w:val="00D536A5"/>
    <w:rsid w:val="00D645EB"/>
    <w:rsid w:val="00D6711A"/>
    <w:rsid w:val="00D7191B"/>
    <w:rsid w:val="00D726DD"/>
    <w:rsid w:val="00D95C51"/>
    <w:rsid w:val="00DB462F"/>
    <w:rsid w:val="00DC50EF"/>
    <w:rsid w:val="00DD05E5"/>
    <w:rsid w:val="00DE2CC0"/>
    <w:rsid w:val="00E11565"/>
    <w:rsid w:val="00E1599B"/>
    <w:rsid w:val="00E33999"/>
    <w:rsid w:val="00E34435"/>
    <w:rsid w:val="00E3745E"/>
    <w:rsid w:val="00E437D9"/>
    <w:rsid w:val="00E8120F"/>
    <w:rsid w:val="00EA1F50"/>
    <w:rsid w:val="00EA79BA"/>
    <w:rsid w:val="00F0782A"/>
    <w:rsid w:val="00F316A3"/>
    <w:rsid w:val="00F449AE"/>
    <w:rsid w:val="00F661A9"/>
    <w:rsid w:val="00F74823"/>
    <w:rsid w:val="00F7743C"/>
    <w:rsid w:val="00F95431"/>
    <w:rsid w:val="00FB20A2"/>
    <w:rsid w:val="00FB5453"/>
    <w:rsid w:val="00FC021C"/>
    <w:rsid w:val="00FD15BD"/>
    <w:rsid w:val="00FE43C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FF37C"/>
  <w15:chartTrackingRefBased/>
  <w15:docId w15:val="{A455B8D7-DB54-4905-AE46-29F89E26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1BEC"/>
    <w:pPr>
      <w:ind w:firstLine="425"/>
      <w:jc w:val="both"/>
    </w:pPr>
    <w:rPr>
      <w:strike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4F1638"/>
    <w:pPr>
      <w:spacing w:before="100" w:beforeAutospacing="1" w:after="100" w:afterAutospacing="1"/>
      <w:ind w:firstLine="0"/>
      <w:jc w:val="left"/>
      <w:outlineLvl w:val="4"/>
    </w:pPr>
    <w:rPr>
      <w:b/>
      <w:bCs/>
      <w:strike w:val="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pPr>
      <w:spacing w:after="120"/>
      <w:ind w:firstLine="0"/>
      <w:jc w:val="left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numPr>
        <w:numId w:val="6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2C600A"/>
    <w:pPr>
      <w:numPr>
        <w:ilvl w:val="1"/>
        <w:numId w:val="6"/>
      </w:numPr>
      <w:outlineLvl w:val="1"/>
    </w:pPr>
  </w:style>
  <w:style w:type="paragraph" w:customStyle="1" w:styleId="W3MUZkonPsmeno">
    <w:name w:val="W3MU: Zákon Písmeno"/>
    <w:basedOn w:val="W3MUNormln"/>
    <w:rsid w:val="002C600A"/>
    <w:pPr>
      <w:numPr>
        <w:ilvl w:val="2"/>
        <w:numId w:val="6"/>
      </w:num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pPr>
      <w:ind w:firstLine="0"/>
    </w:pPr>
    <w:rPr>
      <w:strike w:val="0"/>
    </w:rPr>
  </w:style>
  <w:style w:type="paragraph" w:styleId="Normlnweb">
    <w:name w:val="Normal (Web)"/>
    <w:basedOn w:val="Normln"/>
    <w:rsid w:val="00F95431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  <w:ind w:firstLine="0"/>
      <w:jc w:val="left"/>
    </w:pPr>
    <w:rPr>
      <w:strike w:val="0"/>
    </w:rPr>
  </w:style>
  <w:style w:type="character" w:customStyle="1" w:styleId="Zvraznn">
    <w:name w:val="Zvýraznění"/>
    <w:qFormat/>
    <w:rsid w:val="003F3354"/>
    <w:rPr>
      <w:i/>
      <w:iCs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rsid w:val="00890373"/>
    <w:rPr>
      <w:vertAlign w:val="superscript"/>
    </w:rPr>
  </w:style>
  <w:style w:type="paragraph" w:styleId="Nzev">
    <w:name w:val="Title"/>
    <w:basedOn w:val="Normln"/>
    <w:qFormat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pat">
    <w:name w:val="footer"/>
    <w:basedOn w:val="Normln"/>
    <w:link w:val="ZpatChar"/>
    <w:uiPriority w:val="99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Char">
    <w:name w:val="W3MU: Zákon Odstavec Char"/>
    <w:basedOn w:val="W3MUNormlnChar"/>
    <w:link w:val="W3MUZkonOdstavec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5226A"/>
    <w:rPr>
      <w:rFonts w:ascii="Verdana" w:hAnsi="Verdana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92CD4"/>
    <w:rPr>
      <w:sz w:val="20"/>
      <w:szCs w:val="20"/>
    </w:rPr>
  </w:style>
  <w:style w:type="character" w:styleId="slostrnky">
    <w:name w:val="page number"/>
    <w:basedOn w:val="Standardnpsmoodstavce"/>
    <w:rsid w:val="004F1638"/>
  </w:style>
  <w:style w:type="paragraph" w:styleId="Textbubliny">
    <w:name w:val="Balloon Text"/>
    <w:basedOn w:val="Normln"/>
    <w:link w:val="TextbublinyChar"/>
    <w:rsid w:val="00D536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36A5"/>
    <w:rPr>
      <w:rFonts w:ascii="Tahoma" w:hAnsi="Tahoma" w:cs="Tahoma"/>
      <w:strike/>
      <w:sz w:val="16"/>
      <w:szCs w:val="16"/>
    </w:rPr>
  </w:style>
  <w:style w:type="paragraph" w:styleId="Zhlav">
    <w:name w:val="header"/>
    <w:basedOn w:val="Normln"/>
    <w:link w:val="ZhlavChar"/>
    <w:rsid w:val="007B1E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1ED3"/>
    <w:rPr>
      <w:strike/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7B1ED3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13474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13474E"/>
    <w:rPr>
      <w:i/>
      <w:iCs/>
      <w:strike/>
      <w:color w:val="404040"/>
      <w:sz w:val="24"/>
      <w:szCs w:val="24"/>
    </w:rPr>
  </w:style>
  <w:style w:type="paragraph" w:styleId="Podnadpis">
    <w:name w:val="Subtitle"/>
    <w:basedOn w:val="Normln"/>
    <w:link w:val="PodnadpisChar"/>
    <w:qFormat/>
    <w:rsid w:val="00D4627A"/>
    <w:pPr>
      <w:spacing w:before="360" w:after="120" w:line="360" w:lineRule="exact"/>
      <w:ind w:firstLine="0"/>
      <w:jc w:val="left"/>
    </w:pPr>
    <w:rPr>
      <w:rFonts w:ascii="Arial" w:eastAsiaTheme="minorHAnsi" w:hAnsi="Arial" w:cs="Arial"/>
      <w:b/>
      <w:caps/>
      <w:strike w:val="0"/>
      <w:color w:val="0000DC"/>
      <w:sz w:val="28"/>
      <w:szCs w:val="48"/>
      <w:lang w:eastAsia="en-US"/>
    </w:rPr>
  </w:style>
  <w:style w:type="character" w:customStyle="1" w:styleId="PodnadpisChar">
    <w:name w:val="Podnadpis Char"/>
    <w:basedOn w:val="Standardnpsmoodstavce"/>
    <w:link w:val="Podnadpis"/>
    <w:rsid w:val="00D4627A"/>
    <w:rPr>
      <w:rFonts w:ascii="Arial" w:eastAsiaTheme="minorHAnsi" w:hAnsi="Arial" w:cs="Arial"/>
      <w:b/>
      <w:caps/>
      <w:color w:val="0000DC"/>
      <w:sz w:val="28"/>
      <w:szCs w:val="48"/>
      <w:lang w:eastAsia="en-US"/>
    </w:rPr>
  </w:style>
  <w:style w:type="character" w:customStyle="1" w:styleId="W3MUNadpis3Char">
    <w:name w:val="W3MU: Nadpis 3 Char"/>
    <w:link w:val="W3MUNadpis3"/>
    <w:rsid w:val="0012265A"/>
    <w:rPr>
      <w:rFonts w:ascii="Arial" w:hAnsi="Arial"/>
      <w:b/>
      <w:color w:val="808080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0A3D0B"/>
    <w:pPr>
      <w:spacing w:after="0"/>
      <w:ind w:firstLine="425"/>
      <w:jc w:val="both"/>
    </w:pPr>
    <w:rPr>
      <w:rFonts w:ascii="Times New Roman" w:hAnsi="Times New Roman"/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0A3D0B"/>
    <w:rPr>
      <w:rFonts w:ascii="Verdana" w:hAnsi="Verdana"/>
      <w:strike/>
    </w:rPr>
  </w:style>
  <w:style w:type="character" w:customStyle="1" w:styleId="PedmtkomenteChar">
    <w:name w:val="Předmět komentáře Char"/>
    <w:basedOn w:val="TextkomenteChar"/>
    <w:link w:val="Pedmtkomente"/>
    <w:rsid w:val="000A3D0B"/>
    <w:rPr>
      <w:rFonts w:ascii="Verdana" w:hAnsi="Verdana"/>
      <w:b/>
      <w:bCs/>
      <w:strike/>
    </w:rPr>
  </w:style>
  <w:style w:type="paragraph" w:styleId="Revize">
    <w:name w:val="Revision"/>
    <w:hidden/>
    <w:uiPriority w:val="99"/>
    <w:semiHidden/>
    <w:rsid w:val="00AF5FA8"/>
    <w:rPr>
      <w:strike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1156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A44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do/1458/dokumenty_archiv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muni.cz/auth/do/1458/dokumenty_archiv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is.muni.cz/auth/do/1458/dokumenty_archiv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muni.cz/auth/do/1458/dokumenty_archiv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3mutexty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444A-86ED-42DB-BFE4-0836A66D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w3mutextyz</Template>
  <TotalTime>13</TotalTime>
  <Pages>1</Pages>
  <Words>2279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15700</CharactersWithSpaces>
  <SharedDoc>false</SharedDoc>
  <HLinks>
    <vt:vector size="18" baseType="variant">
      <vt:variant>
        <vt:i4>6226045</vt:i4>
      </vt:variant>
      <vt:variant>
        <vt:i4>6</vt:i4>
      </vt:variant>
      <vt:variant>
        <vt:i4>0</vt:i4>
      </vt:variant>
      <vt:variant>
        <vt:i4>5</vt:i4>
      </vt:variant>
      <vt:variant>
        <vt:lpwstr>https://is.muni.cz/auth/do/1499/normy/smernicerektora/SM02-13/Smernice_MU_2-2013-priloha_4.doc</vt:lpwstr>
      </vt:variant>
      <vt:variant>
        <vt:lpwstr/>
      </vt:variant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https://is.muni.cz/auth/do/1499/normy/smernicerektora/SM02-13/Smernice_MU_2-2013-priloha_3.doc</vt:lpwstr>
      </vt:variant>
      <vt:variant>
        <vt:lpwstr/>
      </vt:variant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https://is.muni.cz/auth/do/1499/normy/smernicerektora/SM02-13/Smernice_MU_2-2013-priloha_1.doc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</dc:creator>
  <cp:keywords/>
  <dc:description/>
  <cp:lastModifiedBy>S. Šimek</cp:lastModifiedBy>
  <cp:revision>6</cp:revision>
  <cp:lastPrinted>2023-04-26T14:30:00Z</cp:lastPrinted>
  <dcterms:created xsi:type="dcterms:W3CDTF">2023-03-06T11:43:00Z</dcterms:created>
  <dcterms:modified xsi:type="dcterms:W3CDTF">2023-04-26T14:30:00Z</dcterms:modified>
</cp:coreProperties>
</file>